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A7" w:rsidRPr="00CE0DA4" w:rsidRDefault="00FB06A7" w:rsidP="00FB06A7">
      <w:pPr>
        <w:pStyle w:val="PlainText"/>
        <w:spacing w:after="120" w:line="276" w:lineRule="auto"/>
        <w:jc w:val="center"/>
        <w:rPr>
          <w:rFonts w:ascii="Times New Roman" w:hAnsi="Times New Roman"/>
          <w:b/>
          <w:sz w:val="22"/>
          <w:szCs w:val="22"/>
          <w:u w:val="single"/>
        </w:rPr>
      </w:pPr>
      <w:r w:rsidRPr="00CE0DA4">
        <w:rPr>
          <w:rFonts w:ascii="Times New Roman" w:hAnsi="Times New Roman"/>
          <w:b/>
          <w:sz w:val="22"/>
          <w:szCs w:val="22"/>
          <w:u w:val="single"/>
        </w:rPr>
        <w:t>Digest of Decisions of Authority for Advance Rulings</w:t>
      </w:r>
    </w:p>
    <w:p w:rsidR="00FB06A7" w:rsidRDefault="00FB06A7" w:rsidP="00FB06A7">
      <w:pPr>
        <w:pStyle w:val="PlainText"/>
        <w:jc w:val="right"/>
        <w:rPr>
          <w:rFonts w:ascii="Times New Roman" w:hAnsi="Times New Roman"/>
          <w:b/>
          <w:sz w:val="22"/>
          <w:szCs w:val="22"/>
        </w:rPr>
      </w:pPr>
      <w:r>
        <w:rPr>
          <w:rFonts w:ascii="Times New Roman" w:hAnsi="Times New Roman"/>
          <w:b/>
          <w:sz w:val="22"/>
          <w:szCs w:val="22"/>
        </w:rPr>
        <w:t>-by Mr. Paresh P. Shah &amp; Mrs. Sweta Gandhi</w:t>
      </w:r>
    </w:p>
    <w:p w:rsidR="00FB06A7" w:rsidRPr="00CE0DA4" w:rsidRDefault="00FB06A7" w:rsidP="00FB06A7">
      <w:pPr>
        <w:pStyle w:val="PlainText"/>
        <w:jc w:val="right"/>
        <w:rPr>
          <w:rFonts w:ascii="Times New Roman" w:hAnsi="Times New Roman"/>
          <w:sz w:val="22"/>
          <w:szCs w:val="22"/>
        </w:rPr>
      </w:pPr>
      <w:r w:rsidRPr="00CE0DA4">
        <w:rPr>
          <w:rFonts w:ascii="Times New Roman" w:hAnsi="Times New Roman"/>
          <w:sz w:val="22"/>
          <w:szCs w:val="22"/>
        </w:rPr>
        <w:t>Chartered Accountants</w:t>
      </w:r>
    </w:p>
    <w:p w:rsidR="00FB06A7" w:rsidRPr="00087F51" w:rsidRDefault="00FB06A7" w:rsidP="00FB06A7">
      <w:pPr>
        <w:rPr>
          <w:sz w:val="24"/>
          <w:szCs w:val="24"/>
        </w:rPr>
      </w:pPr>
    </w:p>
    <w:p w:rsidR="005C3A2C" w:rsidRPr="00227895" w:rsidRDefault="005C3A2C" w:rsidP="005C3A2C">
      <w:pPr>
        <w:pStyle w:val="ListParagraph"/>
        <w:numPr>
          <w:ilvl w:val="0"/>
          <w:numId w:val="2"/>
        </w:numPr>
        <w:autoSpaceDE w:val="0"/>
        <w:autoSpaceDN w:val="0"/>
        <w:adjustRightInd w:val="0"/>
        <w:spacing w:after="0" w:line="240" w:lineRule="auto"/>
        <w:ind w:left="360"/>
        <w:rPr>
          <w:rFonts w:ascii="Times New Roman" w:hAnsi="Times New Roman" w:cs="Times New Roman"/>
          <w:b/>
          <w:bCs/>
          <w:sz w:val="24"/>
          <w:szCs w:val="24"/>
        </w:rPr>
      </w:pPr>
      <w:r w:rsidRPr="00227895">
        <w:rPr>
          <w:rFonts w:ascii="Times New Roman" w:hAnsi="Times New Roman" w:cs="Times New Roman"/>
          <w:b/>
          <w:bCs/>
          <w:sz w:val="24"/>
          <w:szCs w:val="24"/>
        </w:rPr>
        <w:t xml:space="preserve">Offshore supply of equipment under the offshore supply contract – </w:t>
      </w:r>
      <w:proofErr w:type="spellStart"/>
      <w:r w:rsidRPr="00227895">
        <w:rPr>
          <w:rFonts w:ascii="Times New Roman" w:hAnsi="Times New Roman" w:cs="Times New Roman"/>
          <w:b/>
          <w:bCs/>
          <w:sz w:val="24"/>
          <w:szCs w:val="24"/>
        </w:rPr>
        <w:t>Ishikawajima</w:t>
      </w:r>
      <w:proofErr w:type="spellEnd"/>
      <w:r w:rsidRPr="00227895">
        <w:rPr>
          <w:rFonts w:ascii="Times New Roman" w:hAnsi="Times New Roman" w:cs="Times New Roman"/>
          <w:b/>
          <w:bCs/>
          <w:sz w:val="24"/>
          <w:szCs w:val="24"/>
        </w:rPr>
        <w:t xml:space="preserve"> – not liable to tax in India</w:t>
      </w:r>
    </w:p>
    <w:p w:rsidR="005C3A2C" w:rsidRPr="00227895" w:rsidRDefault="005C3A2C" w:rsidP="005C3A2C">
      <w:pPr>
        <w:autoSpaceDE w:val="0"/>
        <w:autoSpaceDN w:val="0"/>
        <w:adjustRightInd w:val="0"/>
        <w:spacing w:after="0" w:line="240" w:lineRule="auto"/>
        <w:ind w:left="360"/>
        <w:rPr>
          <w:rFonts w:ascii="Times New Roman" w:hAnsi="Times New Roman" w:cs="Times New Roman"/>
          <w:sz w:val="24"/>
          <w:szCs w:val="24"/>
        </w:rPr>
      </w:pPr>
      <w:r w:rsidRPr="00227895">
        <w:rPr>
          <w:rFonts w:ascii="Times New Roman" w:hAnsi="Times New Roman" w:cs="Times New Roman"/>
          <w:sz w:val="24"/>
          <w:szCs w:val="24"/>
        </w:rPr>
        <w:t xml:space="preserve">The applicant is a company incorporated under laws of China engaged in the business of supply of equipment for electric power project. The applicant entered into a contract with </w:t>
      </w:r>
      <w:proofErr w:type="spellStart"/>
      <w:r w:rsidRPr="00227895">
        <w:rPr>
          <w:rFonts w:ascii="Times New Roman" w:hAnsi="Times New Roman" w:cs="Times New Roman"/>
          <w:sz w:val="24"/>
          <w:szCs w:val="24"/>
        </w:rPr>
        <w:t>Jhajjar</w:t>
      </w:r>
      <w:proofErr w:type="spellEnd"/>
      <w:r w:rsidRPr="00227895">
        <w:rPr>
          <w:rFonts w:ascii="Times New Roman" w:hAnsi="Times New Roman" w:cs="Times New Roman"/>
          <w:sz w:val="24"/>
          <w:szCs w:val="24"/>
        </w:rPr>
        <w:t xml:space="preserve"> Power </w:t>
      </w:r>
      <w:proofErr w:type="spellStart"/>
      <w:r w:rsidRPr="00227895">
        <w:rPr>
          <w:rFonts w:ascii="Times New Roman" w:hAnsi="Times New Roman" w:cs="Times New Roman"/>
          <w:sz w:val="24"/>
          <w:szCs w:val="24"/>
        </w:rPr>
        <w:t>Ltd.,an</w:t>
      </w:r>
      <w:proofErr w:type="spellEnd"/>
      <w:r w:rsidRPr="00227895">
        <w:rPr>
          <w:rFonts w:ascii="Times New Roman" w:hAnsi="Times New Roman" w:cs="Times New Roman"/>
          <w:sz w:val="24"/>
          <w:szCs w:val="24"/>
        </w:rPr>
        <w:t xml:space="preserve"> Indian company for supply of equipments for the power project. On perusal of bill of lading, bill of entry and transit insurance, the Authority held that the activity relating to offshore supplies is an offshore sale in the light of the decision of the Supreme Court in Ishikawajima-Harima Heavy Industries Ltd. and the Income Tax Authorities under the Act, have no jurisdiction to tax the payments made outside for the supplies taking place outside India. </w:t>
      </w:r>
    </w:p>
    <w:p w:rsidR="005C3A2C" w:rsidRPr="00227895" w:rsidRDefault="005C3A2C" w:rsidP="005C3A2C">
      <w:pPr>
        <w:autoSpaceDE w:val="0"/>
        <w:autoSpaceDN w:val="0"/>
        <w:adjustRightInd w:val="0"/>
        <w:spacing w:after="0" w:line="240" w:lineRule="auto"/>
        <w:ind w:left="360"/>
        <w:rPr>
          <w:rFonts w:ascii="Times New Roman" w:hAnsi="Times New Roman" w:cs="Times New Roman"/>
          <w:i/>
          <w:iCs/>
          <w:sz w:val="24"/>
          <w:szCs w:val="24"/>
        </w:rPr>
      </w:pPr>
      <w:r w:rsidRPr="00227895">
        <w:rPr>
          <w:rFonts w:ascii="Times New Roman" w:hAnsi="Times New Roman" w:cs="Times New Roman"/>
          <w:i/>
          <w:iCs/>
          <w:sz w:val="24"/>
          <w:szCs w:val="24"/>
        </w:rPr>
        <w:t xml:space="preserve">SEPCO III Electric Power Construction Corporation, 342 ITR 313 (AAR No. 1008 </w:t>
      </w:r>
      <w:proofErr w:type="spellStart"/>
      <w:r w:rsidRPr="00227895">
        <w:rPr>
          <w:rFonts w:ascii="Times New Roman" w:hAnsi="Times New Roman" w:cs="Times New Roman"/>
          <w:i/>
          <w:iCs/>
          <w:sz w:val="24"/>
          <w:szCs w:val="24"/>
        </w:rPr>
        <w:t>dt</w:t>
      </w:r>
      <w:proofErr w:type="spellEnd"/>
      <w:r w:rsidRPr="00227895">
        <w:rPr>
          <w:rFonts w:ascii="Times New Roman" w:hAnsi="Times New Roman" w:cs="Times New Roman"/>
          <w:i/>
          <w:iCs/>
          <w:sz w:val="24"/>
          <w:szCs w:val="24"/>
        </w:rPr>
        <w:t>. 31.01.12)</w:t>
      </w:r>
    </w:p>
    <w:p w:rsidR="005C3A2C" w:rsidRPr="00227895" w:rsidRDefault="005C3A2C" w:rsidP="005C3A2C">
      <w:pPr>
        <w:autoSpaceDE w:val="0"/>
        <w:autoSpaceDN w:val="0"/>
        <w:adjustRightInd w:val="0"/>
        <w:spacing w:after="0" w:line="240" w:lineRule="auto"/>
        <w:rPr>
          <w:rFonts w:ascii="Times New Roman" w:hAnsi="Times New Roman" w:cs="Times New Roman"/>
          <w:b/>
          <w:bCs/>
          <w:sz w:val="24"/>
          <w:szCs w:val="24"/>
        </w:rPr>
      </w:pPr>
    </w:p>
    <w:p w:rsidR="005C3A2C" w:rsidRPr="00227895" w:rsidRDefault="005C3A2C" w:rsidP="005C3A2C">
      <w:pPr>
        <w:pStyle w:val="ListParagraph"/>
        <w:numPr>
          <w:ilvl w:val="0"/>
          <w:numId w:val="2"/>
        </w:numPr>
        <w:autoSpaceDE w:val="0"/>
        <w:autoSpaceDN w:val="0"/>
        <w:adjustRightInd w:val="0"/>
        <w:spacing w:after="0" w:line="240" w:lineRule="auto"/>
        <w:ind w:left="360"/>
        <w:rPr>
          <w:rFonts w:ascii="Times New Roman" w:hAnsi="Times New Roman" w:cs="Times New Roman"/>
          <w:b/>
          <w:bCs/>
          <w:sz w:val="24"/>
          <w:szCs w:val="24"/>
        </w:rPr>
      </w:pPr>
      <w:r w:rsidRPr="00227895">
        <w:rPr>
          <w:rFonts w:ascii="Times New Roman" w:hAnsi="Times New Roman" w:cs="Times New Roman"/>
          <w:b/>
          <w:bCs/>
          <w:sz w:val="24"/>
          <w:szCs w:val="24"/>
        </w:rPr>
        <w:t xml:space="preserve">Contract for procurement of offshore supplies for project – right, title, payments, etc, passed to P outside India - no income arises in India - not liable to tax in India (S. 9(1) </w:t>
      </w:r>
      <w:proofErr w:type="spellStart"/>
      <w:r w:rsidRPr="00227895">
        <w:rPr>
          <w:rFonts w:ascii="Times New Roman" w:hAnsi="Times New Roman" w:cs="Times New Roman"/>
          <w:b/>
          <w:bCs/>
          <w:sz w:val="24"/>
          <w:szCs w:val="24"/>
        </w:rPr>
        <w:t>expl</w:t>
      </w:r>
      <w:proofErr w:type="spellEnd"/>
      <w:r w:rsidRPr="00227895">
        <w:rPr>
          <w:rFonts w:ascii="Times New Roman" w:hAnsi="Times New Roman" w:cs="Times New Roman"/>
          <w:b/>
          <w:bCs/>
          <w:sz w:val="24"/>
          <w:szCs w:val="24"/>
        </w:rPr>
        <w:t>. 1(a))</w:t>
      </w:r>
    </w:p>
    <w:p w:rsidR="005C3A2C" w:rsidRPr="00227895" w:rsidRDefault="005C3A2C" w:rsidP="005C3A2C">
      <w:pPr>
        <w:autoSpaceDE w:val="0"/>
        <w:autoSpaceDN w:val="0"/>
        <w:adjustRightInd w:val="0"/>
        <w:spacing w:after="0" w:line="240" w:lineRule="auto"/>
        <w:ind w:left="360"/>
        <w:rPr>
          <w:rFonts w:ascii="Times New Roman" w:hAnsi="Times New Roman" w:cs="Times New Roman"/>
          <w:sz w:val="24"/>
          <w:szCs w:val="24"/>
        </w:rPr>
      </w:pPr>
      <w:r w:rsidRPr="00227895">
        <w:rPr>
          <w:rFonts w:ascii="Times New Roman" w:hAnsi="Times New Roman" w:cs="Times New Roman"/>
          <w:sz w:val="24"/>
          <w:szCs w:val="24"/>
        </w:rPr>
        <w:t xml:space="preserve">Applicant is a </w:t>
      </w:r>
      <w:proofErr w:type="spellStart"/>
      <w:r w:rsidRPr="00227895">
        <w:rPr>
          <w:rFonts w:ascii="Times New Roman" w:hAnsi="Times New Roman" w:cs="Times New Roman"/>
          <w:sz w:val="24"/>
          <w:szCs w:val="24"/>
        </w:rPr>
        <w:t>HongKong</w:t>
      </w:r>
      <w:proofErr w:type="spellEnd"/>
      <w:r w:rsidRPr="00227895">
        <w:rPr>
          <w:rFonts w:ascii="Times New Roman" w:hAnsi="Times New Roman" w:cs="Times New Roman"/>
          <w:sz w:val="24"/>
          <w:szCs w:val="24"/>
        </w:rPr>
        <w:t xml:space="preserve"> based company, engaged in the business of engineering, procurement and construction of petroleum, petro-chemical and power plant. With a view to execute project awarded by </w:t>
      </w:r>
      <w:proofErr w:type="spellStart"/>
      <w:r w:rsidRPr="00227895">
        <w:rPr>
          <w:rFonts w:ascii="Times New Roman" w:hAnsi="Times New Roman" w:cs="Times New Roman"/>
          <w:sz w:val="24"/>
          <w:szCs w:val="24"/>
        </w:rPr>
        <w:t>Petronet</w:t>
      </w:r>
      <w:proofErr w:type="spellEnd"/>
      <w:r w:rsidRPr="00227895">
        <w:rPr>
          <w:rFonts w:ascii="Times New Roman" w:hAnsi="Times New Roman" w:cs="Times New Roman"/>
          <w:sz w:val="24"/>
          <w:szCs w:val="24"/>
        </w:rPr>
        <w:t xml:space="preserve"> (P), an Indian company, it entered into a consortium with an Indian Company to develop a terminal for receipt and storage of liquefied natural gas at Kochi. On question as to whether income received/ receivable by the applicant for offshore-supplies from P was liable to tax in India, it was held that though applicant had a business connection in India, but it had not carried any part of business relating to offshore supplies in India. Thus u/s 9(1) read with Explanation 1(a), no income of the applicant in respect of offshore supplies is deemed to accrue or arise in India as the right, title, payments, etc, in the supplies have passed on to P outside India.</w:t>
      </w:r>
    </w:p>
    <w:p w:rsidR="005C3A2C" w:rsidRPr="00227895" w:rsidRDefault="005C3A2C" w:rsidP="005C3A2C">
      <w:pPr>
        <w:ind w:left="360"/>
        <w:rPr>
          <w:rFonts w:ascii="Times New Roman" w:hAnsi="Times New Roman" w:cs="Times New Roman"/>
          <w:sz w:val="24"/>
          <w:szCs w:val="24"/>
        </w:rPr>
      </w:pPr>
      <w:r w:rsidRPr="00227895">
        <w:rPr>
          <w:rFonts w:ascii="Times New Roman" w:hAnsi="Times New Roman" w:cs="Times New Roman"/>
          <w:i/>
          <w:iCs/>
          <w:sz w:val="24"/>
          <w:szCs w:val="24"/>
        </w:rPr>
        <w:t xml:space="preserve">CTCI Overseas Corporation Ltd., 342 ITR 217 (AAR No. 854 </w:t>
      </w:r>
      <w:proofErr w:type="spellStart"/>
      <w:r w:rsidRPr="00227895">
        <w:rPr>
          <w:rFonts w:ascii="Times New Roman" w:hAnsi="Times New Roman" w:cs="Times New Roman"/>
          <w:i/>
          <w:iCs/>
          <w:sz w:val="24"/>
          <w:szCs w:val="24"/>
        </w:rPr>
        <w:t>dt</w:t>
      </w:r>
      <w:proofErr w:type="spellEnd"/>
      <w:r w:rsidRPr="00227895">
        <w:rPr>
          <w:rFonts w:ascii="Times New Roman" w:hAnsi="Times New Roman" w:cs="Times New Roman"/>
          <w:i/>
          <w:iCs/>
          <w:sz w:val="24"/>
          <w:szCs w:val="24"/>
        </w:rPr>
        <w:t>. 01.02.12)</w:t>
      </w:r>
    </w:p>
    <w:p w:rsidR="005C3A2C" w:rsidRPr="00227895" w:rsidRDefault="005C3A2C" w:rsidP="005C3A2C">
      <w:pPr>
        <w:pStyle w:val="ListParagraph"/>
        <w:numPr>
          <w:ilvl w:val="0"/>
          <w:numId w:val="2"/>
        </w:numPr>
        <w:autoSpaceDE w:val="0"/>
        <w:autoSpaceDN w:val="0"/>
        <w:adjustRightInd w:val="0"/>
        <w:spacing w:after="0" w:line="240" w:lineRule="auto"/>
        <w:ind w:left="360"/>
        <w:rPr>
          <w:rFonts w:ascii="Times New Roman" w:hAnsi="Times New Roman" w:cs="Times New Roman"/>
          <w:b/>
          <w:bCs/>
          <w:sz w:val="24"/>
          <w:szCs w:val="24"/>
        </w:rPr>
      </w:pPr>
      <w:r w:rsidRPr="00227895">
        <w:rPr>
          <w:rFonts w:ascii="Times New Roman" w:hAnsi="Times New Roman" w:cs="Times New Roman"/>
          <w:b/>
          <w:bCs/>
          <w:sz w:val="24"/>
          <w:szCs w:val="24"/>
        </w:rPr>
        <w:t>Filing of a return of income - considered as matter pending before Income Tax authority - debars the taxpayer from approaching the AAR</w:t>
      </w:r>
    </w:p>
    <w:p w:rsidR="005C3A2C" w:rsidRPr="00227895" w:rsidRDefault="005C3A2C" w:rsidP="005C3A2C">
      <w:pPr>
        <w:autoSpaceDE w:val="0"/>
        <w:autoSpaceDN w:val="0"/>
        <w:adjustRightInd w:val="0"/>
        <w:spacing w:after="0" w:line="240" w:lineRule="auto"/>
        <w:ind w:left="360"/>
        <w:rPr>
          <w:rFonts w:ascii="Times New Roman" w:hAnsi="Times New Roman" w:cs="Times New Roman"/>
          <w:sz w:val="24"/>
          <w:szCs w:val="24"/>
        </w:rPr>
      </w:pPr>
      <w:r w:rsidRPr="00227895">
        <w:rPr>
          <w:rFonts w:ascii="Times New Roman" w:hAnsi="Times New Roman" w:cs="Times New Roman"/>
          <w:sz w:val="24"/>
          <w:szCs w:val="24"/>
        </w:rPr>
        <w:t>The taxpayer, a Norwegian company, had earned income in India under a sub contract from another foreign company. Based on this sub contract, the taxpayer entered into an agreement with a third foreign company to hire a vessel. The taxpayer withheld taxes on the payments for hiring the vessel under Section 195 and filed its return of income.  Subsequently, it filed an application with the AAR on various issues.  The AAR dismissed the taxpayer’s application on the grounds that since the taxpayer had filed its return of income, the questions arising in the application are already pending before the Revenue, and therefore, the application was barred under clause (</w:t>
      </w:r>
      <w:proofErr w:type="spellStart"/>
      <w:r w:rsidRPr="00227895">
        <w:rPr>
          <w:rFonts w:ascii="Times New Roman" w:hAnsi="Times New Roman" w:cs="Times New Roman"/>
          <w:sz w:val="24"/>
          <w:szCs w:val="24"/>
        </w:rPr>
        <w:t>i</w:t>
      </w:r>
      <w:proofErr w:type="spellEnd"/>
      <w:r w:rsidRPr="00227895">
        <w:rPr>
          <w:rFonts w:ascii="Times New Roman" w:hAnsi="Times New Roman" w:cs="Times New Roman"/>
          <w:sz w:val="24"/>
          <w:szCs w:val="24"/>
        </w:rPr>
        <w:t xml:space="preserve">) of the proviso to Section 245R(2).  The AAR was of the opinion that when a taxpayer files a return of income, multiple questions arise out of the return of income such as computation of total income, exclusions and exemptions, acceptance or non acceptance of any revenue expenditure, computation of income chargeable </w:t>
      </w:r>
      <w:r w:rsidRPr="00227895">
        <w:rPr>
          <w:rFonts w:ascii="Times New Roman" w:hAnsi="Times New Roman" w:cs="Times New Roman"/>
          <w:sz w:val="24"/>
          <w:szCs w:val="24"/>
        </w:rPr>
        <w:lastRenderedPageBreak/>
        <w:t xml:space="preserve">to tax and tax due thereon.  The arising of the question from a return of income filed cannot depend upon the volition, vagaries, diligence, care or lack of care on the part of the AO.  If a return of income is accepted with or without being subjected to an audit, it would only mean that the contention of the taxpayer has been accepted and not that the question has not arisen before the AO.  </w:t>
      </w:r>
    </w:p>
    <w:p w:rsidR="005C3A2C" w:rsidRPr="00227895" w:rsidRDefault="005C3A2C" w:rsidP="005C3A2C">
      <w:pPr>
        <w:autoSpaceDE w:val="0"/>
        <w:autoSpaceDN w:val="0"/>
        <w:adjustRightInd w:val="0"/>
        <w:spacing w:after="0" w:line="240" w:lineRule="auto"/>
        <w:ind w:left="360"/>
        <w:rPr>
          <w:rFonts w:ascii="Times New Roman" w:hAnsi="Times New Roman" w:cs="Times New Roman"/>
          <w:i/>
          <w:iCs/>
          <w:sz w:val="24"/>
          <w:szCs w:val="24"/>
        </w:rPr>
      </w:pPr>
      <w:r w:rsidRPr="00227895">
        <w:rPr>
          <w:rFonts w:ascii="Times New Roman" w:hAnsi="Times New Roman" w:cs="Times New Roman"/>
          <w:i/>
          <w:iCs/>
          <w:sz w:val="24"/>
          <w:szCs w:val="24"/>
        </w:rPr>
        <w:t xml:space="preserve">GTB Invest ASA (AAR No 932, 933 </w:t>
      </w:r>
      <w:proofErr w:type="spellStart"/>
      <w:r w:rsidRPr="00227895">
        <w:rPr>
          <w:rFonts w:ascii="Times New Roman" w:hAnsi="Times New Roman" w:cs="Times New Roman"/>
          <w:i/>
          <w:iCs/>
          <w:sz w:val="24"/>
          <w:szCs w:val="24"/>
        </w:rPr>
        <w:t>dt</w:t>
      </w:r>
      <w:proofErr w:type="spellEnd"/>
      <w:r w:rsidRPr="00227895">
        <w:rPr>
          <w:rFonts w:ascii="Times New Roman" w:hAnsi="Times New Roman" w:cs="Times New Roman"/>
          <w:i/>
          <w:iCs/>
          <w:sz w:val="24"/>
          <w:szCs w:val="24"/>
        </w:rPr>
        <w:t>. 03.02.12)</w:t>
      </w:r>
    </w:p>
    <w:p w:rsidR="005C3A2C" w:rsidRDefault="005C3A2C" w:rsidP="005C3A2C">
      <w:pPr>
        <w:pStyle w:val="ListParagraph"/>
        <w:autoSpaceDE w:val="0"/>
        <w:autoSpaceDN w:val="0"/>
        <w:adjustRightInd w:val="0"/>
        <w:spacing w:after="0" w:line="240" w:lineRule="auto"/>
        <w:ind w:left="360"/>
        <w:rPr>
          <w:rFonts w:ascii="Times New Roman" w:hAnsi="Times New Roman" w:cs="Times New Roman"/>
          <w:b/>
          <w:bCs/>
          <w:sz w:val="24"/>
          <w:szCs w:val="24"/>
        </w:rPr>
      </w:pPr>
    </w:p>
    <w:p w:rsidR="005C3A2C" w:rsidRPr="00227895" w:rsidRDefault="005C3A2C" w:rsidP="005C3A2C">
      <w:pPr>
        <w:pStyle w:val="ListParagraph"/>
        <w:numPr>
          <w:ilvl w:val="0"/>
          <w:numId w:val="2"/>
        </w:numPr>
        <w:autoSpaceDE w:val="0"/>
        <w:autoSpaceDN w:val="0"/>
        <w:adjustRightInd w:val="0"/>
        <w:spacing w:after="0" w:line="240" w:lineRule="auto"/>
        <w:ind w:left="360"/>
        <w:rPr>
          <w:rFonts w:ascii="Times New Roman" w:hAnsi="Times New Roman" w:cs="Times New Roman"/>
          <w:b/>
          <w:bCs/>
          <w:sz w:val="24"/>
          <w:szCs w:val="24"/>
        </w:rPr>
      </w:pPr>
      <w:r w:rsidRPr="00227895">
        <w:rPr>
          <w:rFonts w:ascii="Times New Roman" w:hAnsi="Times New Roman" w:cs="Times New Roman"/>
          <w:b/>
          <w:bCs/>
          <w:sz w:val="24"/>
          <w:szCs w:val="24"/>
        </w:rPr>
        <w:t xml:space="preserve">Payment received on sale or licensing of a software product is liable to tax as royalty </w:t>
      </w:r>
    </w:p>
    <w:p w:rsidR="005C3A2C" w:rsidRPr="00227895" w:rsidRDefault="005C3A2C" w:rsidP="005C3A2C">
      <w:pPr>
        <w:autoSpaceDE w:val="0"/>
        <w:autoSpaceDN w:val="0"/>
        <w:adjustRightInd w:val="0"/>
        <w:spacing w:after="0" w:line="240" w:lineRule="auto"/>
        <w:ind w:left="360"/>
        <w:rPr>
          <w:rFonts w:ascii="Times New Roman" w:hAnsi="Times New Roman" w:cs="Times New Roman"/>
          <w:sz w:val="24"/>
          <w:szCs w:val="24"/>
        </w:rPr>
      </w:pPr>
      <w:r w:rsidRPr="00227895">
        <w:rPr>
          <w:rFonts w:ascii="Times New Roman" w:hAnsi="Times New Roman" w:cs="Times New Roman"/>
          <w:sz w:val="24"/>
          <w:szCs w:val="24"/>
        </w:rPr>
        <w:t>The taxpayer, an Australian company, is a provider of software services. It entered into a non-exclusive distribution agreement with an Indian company. Under the agreement, the hardware products were delivered to the end user through the distributor while the software had to be downloaded directly by the end user from the taxpayer’s server.  The distributor was responsible for realizing the price of both the hardware and software products from the end user and for facilitating the execution of version updates and secure portal access between the taxpayer and the end user. The AAR ruled that when a person sells or licenses software, he is also selling or licensing the copyright embedded in the software. It is not possible to separate the software from the intellectual property right of the creator of the software.  Accordingly, the payment made by the distributor to the taxpayer was held to be in the nature of royalty and liable to tax in India.</w:t>
      </w:r>
    </w:p>
    <w:p w:rsidR="005C3A2C" w:rsidRPr="00227895" w:rsidRDefault="005C3A2C" w:rsidP="005C3A2C">
      <w:pPr>
        <w:autoSpaceDE w:val="0"/>
        <w:autoSpaceDN w:val="0"/>
        <w:adjustRightInd w:val="0"/>
        <w:spacing w:after="0" w:line="240" w:lineRule="auto"/>
        <w:ind w:left="360"/>
        <w:rPr>
          <w:rFonts w:ascii="Times New Roman" w:hAnsi="Times New Roman" w:cs="Times New Roman"/>
          <w:i/>
          <w:iCs/>
          <w:sz w:val="24"/>
          <w:szCs w:val="24"/>
        </w:rPr>
      </w:pPr>
      <w:r w:rsidRPr="00227895">
        <w:rPr>
          <w:rFonts w:ascii="Times New Roman" w:hAnsi="Times New Roman" w:cs="Times New Roman"/>
          <w:i/>
          <w:iCs/>
          <w:sz w:val="24"/>
          <w:szCs w:val="24"/>
        </w:rPr>
        <w:t xml:space="preserve">Citrix Systems Asia Pacific Pty Ltd </w:t>
      </w:r>
      <w:r>
        <w:rPr>
          <w:rFonts w:ascii="Times New Roman" w:hAnsi="Times New Roman" w:cs="Times New Roman"/>
          <w:i/>
          <w:iCs/>
          <w:sz w:val="24"/>
          <w:szCs w:val="24"/>
        </w:rPr>
        <w:t xml:space="preserve">18 Taxmann.com 172 </w:t>
      </w:r>
      <w:r w:rsidRPr="00227895">
        <w:rPr>
          <w:rFonts w:ascii="Times New Roman" w:hAnsi="Times New Roman" w:cs="Times New Roman"/>
          <w:i/>
          <w:iCs/>
          <w:sz w:val="24"/>
          <w:szCs w:val="24"/>
        </w:rPr>
        <w:t xml:space="preserve">(AAR No 822 </w:t>
      </w:r>
      <w:proofErr w:type="spellStart"/>
      <w:r w:rsidRPr="00227895">
        <w:rPr>
          <w:rFonts w:ascii="Times New Roman" w:hAnsi="Times New Roman" w:cs="Times New Roman"/>
          <w:i/>
          <w:iCs/>
          <w:sz w:val="24"/>
          <w:szCs w:val="24"/>
        </w:rPr>
        <w:t>dt</w:t>
      </w:r>
      <w:proofErr w:type="spellEnd"/>
      <w:r w:rsidRPr="00227895">
        <w:rPr>
          <w:rFonts w:ascii="Times New Roman" w:hAnsi="Times New Roman" w:cs="Times New Roman"/>
          <w:i/>
          <w:iCs/>
          <w:sz w:val="24"/>
          <w:szCs w:val="24"/>
        </w:rPr>
        <w:t>. 06.02.12)</w:t>
      </w:r>
    </w:p>
    <w:p w:rsidR="005C3A2C" w:rsidRPr="00227895" w:rsidRDefault="005C3A2C" w:rsidP="005C3A2C">
      <w:pPr>
        <w:autoSpaceDE w:val="0"/>
        <w:autoSpaceDN w:val="0"/>
        <w:adjustRightInd w:val="0"/>
        <w:spacing w:after="0" w:line="240" w:lineRule="auto"/>
        <w:rPr>
          <w:rFonts w:ascii="Times New Roman" w:hAnsi="Times New Roman" w:cs="Times New Roman"/>
          <w:sz w:val="24"/>
          <w:szCs w:val="24"/>
        </w:rPr>
      </w:pPr>
    </w:p>
    <w:p w:rsidR="005C3A2C" w:rsidRPr="00227895" w:rsidRDefault="005C3A2C" w:rsidP="005C3A2C">
      <w:pPr>
        <w:pStyle w:val="ListParagraph"/>
        <w:numPr>
          <w:ilvl w:val="0"/>
          <w:numId w:val="2"/>
        </w:numPr>
        <w:autoSpaceDE w:val="0"/>
        <w:autoSpaceDN w:val="0"/>
        <w:adjustRightInd w:val="0"/>
        <w:spacing w:after="0" w:line="240" w:lineRule="auto"/>
        <w:ind w:left="360"/>
        <w:rPr>
          <w:rFonts w:ascii="Times New Roman" w:hAnsi="Times New Roman" w:cs="Times New Roman"/>
          <w:b/>
          <w:bCs/>
          <w:sz w:val="24"/>
          <w:szCs w:val="24"/>
        </w:rPr>
      </w:pPr>
      <w:r w:rsidRPr="00227895">
        <w:rPr>
          <w:rFonts w:ascii="Times New Roman" w:hAnsi="Times New Roman" w:cs="Times New Roman"/>
          <w:b/>
          <w:bCs/>
          <w:sz w:val="24"/>
          <w:szCs w:val="24"/>
        </w:rPr>
        <w:t>Time spent on preparatory services are to included while determining the service period - Existence of performance guarantee and inclusion of preparatory activities - constitute a PE - liable to tax in India</w:t>
      </w:r>
    </w:p>
    <w:p w:rsidR="005C3A2C" w:rsidRPr="00227895" w:rsidRDefault="005C3A2C" w:rsidP="005C3A2C">
      <w:pPr>
        <w:autoSpaceDE w:val="0"/>
        <w:autoSpaceDN w:val="0"/>
        <w:adjustRightInd w:val="0"/>
        <w:spacing w:after="0" w:line="240" w:lineRule="auto"/>
        <w:ind w:left="360"/>
        <w:rPr>
          <w:rFonts w:ascii="Times New Roman" w:hAnsi="Times New Roman" w:cs="Times New Roman"/>
          <w:sz w:val="24"/>
          <w:szCs w:val="24"/>
        </w:rPr>
      </w:pPr>
      <w:r w:rsidRPr="00227895">
        <w:rPr>
          <w:rFonts w:ascii="Times New Roman" w:hAnsi="Times New Roman" w:cs="Times New Roman"/>
          <w:sz w:val="24"/>
          <w:szCs w:val="24"/>
        </w:rPr>
        <w:t>The taxpayer, a Singapore company, was given a sub-contract by Larsen and Toubro for installation of a bridge, pipelines, cable installations, etc for which the taxpayer mobilized vessels to India.  The taxpayer claimed that since the vessels had been in India for less than 183 days, it would not constitute a PE in India under Article 5(5) of the India-Singapore tax treaty. On perusal of the sub-contract agreement, it was seen that the taxpayer was also responsible for rendering pre-installation services both in and outside India.  Additionally, the taxpayer had given a 12 month warranty for the materials and workmanship.  The parent company of the taxpayer was also required to give a performance guarantee till the end of the warranty period.  The Authority for Advance Rulings (‘AAR’) ruled that when a performance guarantee has been taken to ensure the performance of the obligations of a party under a contract, the obligations under the contract continued to exist even after the vessels through which the services were rendered left the shores of India.  This performance guarantee would commence on the conclusion of the contract and remain in force in lieu of the post-installation services guaranteed.  Further, preparatory activities cannot be excluded while determining the period for which services have been rendered in India.  The existence of the performance guarantee and the inclusion of the preparatory activities would constitute a PE in India for the taxpayer and its income would be liable to tax under Section 44BB.</w:t>
      </w:r>
    </w:p>
    <w:p w:rsidR="005C3A2C" w:rsidRPr="00227895" w:rsidRDefault="005C3A2C" w:rsidP="005C3A2C">
      <w:pPr>
        <w:autoSpaceDE w:val="0"/>
        <w:autoSpaceDN w:val="0"/>
        <w:adjustRightInd w:val="0"/>
        <w:spacing w:after="0" w:line="240" w:lineRule="auto"/>
        <w:ind w:left="360"/>
        <w:rPr>
          <w:rFonts w:ascii="Times New Roman" w:hAnsi="Times New Roman" w:cs="Times New Roman"/>
          <w:i/>
          <w:iCs/>
          <w:sz w:val="24"/>
          <w:szCs w:val="24"/>
        </w:rPr>
      </w:pPr>
      <w:r w:rsidRPr="00227895">
        <w:rPr>
          <w:rFonts w:ascii="Times New Roman" w:hAnsi="Times New Roman" w:cs="Times New Roman"/>
          <w:i/>
          <w:iCs/>
          <w:sz w:val="24"/>
          <w:szCs w:val="24"/>
        </w:rPr>
        <w:t xml:space="preserve">Global Industries Asia Pacific </w:t>
      </w:r>
      <w:proofErr w:type="spellStart"/>
      <w:r w:rsidRPr="00227895">
        <w:rPr>
          <w:rFonts w:ascii="Times New Roman" w:hAnsi="Times New Roman" w:cs="Times New Roman"/>
          <w:i/>
          <w:iCs/>
          <w:sz w:val="24"/>
          <w:szCs w:val="24"/>
        </w:rPr>
        <w:t>Pte</w:t>
      </w:r>
      <w:proofErr w:type="spellEnd"/>
      <w:r w:rsidRPr="00227895">
        <w:rPr>
          <w:rFonts w:ascii="Times New Roman" w:hAnsi="Times New Roman" w:cs="Times New Roman"/>
          <w:i/>
          <w:iCs/>
          <w:sz w:val="24"/>
          <w:szCs w:val="24"/>
        </w:rPr>
        <w:t xml:space="preserve"> Ltd</w:t>
      </w:r>
      <w:r>
        <w:rPr>
          <w:rFonts w:ascii="Times New Roman" w:hAnsi="Times New Roman" w:cs="Times New Roman"/>
          <w:i/>
          <w:iCs/>
          <w:sz w:val="24"/>
          <w:szCs w:val="24"/>
        </w:rPr>
        <w:t xml:space="preserve"> 18 Taxmann.com 243</w:t>
      </w:r>
      <w:r w:rsidRPr="00227895">
        <w:rPr>
          <w:rFonts w:ascii="Times New Roman" w:hAnsi="Times New Roman" w:cs="Times New Roman"/>
          <w:i/>
          <w:iCs/>
          <w:sz w:val="24"/>
          <w:szCs w:val="24"/>
        </w:rPr>
        <w:t xml:space="preserve"> (AAR No 936 </w:t>
      </w:r>
      <w:proofErr w:type="spellStart"/>
      <w:r w:rsidRPr="00227895">
        <w:rPr>
          <w:rFonts w:ascii="Times New Roman" w:hAnsi="Times New Roman" w:cs="Times New Roman"/>
          <w:i/>
          <w:iCs/>
          <w:sz w:val="24"/>
          <w:szCs w:val="24"/>
        </w:rPr>
        <w:t>dt</w:t>
      </w:r>
      <w:proofErr w:type="spellEnd"/>
      <w:r w:rsidRPr="00227895">
        <w:rPr>
          <w:rFonts w:ascii="Times New Roman" w:hAnsi="Times New Roman" w:cs="Times New Roman"/>
          <w:i/>
          <w:iCs/>
          <w:sz w:val="24"/>
          <w:szCs w:val="24"/>
        </w:rPr>
        <w:t xml:space="preserve">. 15.02.12) </w:t>
      </w:r>
    </w:p>
    <w:p w:rsidR="005C3A2C" w:rsidRPr="00227895" w:rsidRDefault="005C3A2C" w:rsidP="005C3A2C">
      <w:pPr>
        <w:autoSpaceDE w:val="0"/>
        <w:autoSpaceDN w:val="0"/>
        <w:adjustRightInd w:val="0"/>
        <w:spacing w:after="0" w:line="240" w:lineRule="auto"/>
        <w:rPr>
          <w:rFonts w:ascii="Times New Roman" w:hAnsi="Times New Roman" w:cs="Times New Roman"/>
          <w:sz w:val="24"/>
          <w:szCs w:val="24"/>
        </w:rPr>
      </w:pPr>
    </w:p>
    <w:p w:rsidR="005C3A2C" w:rsidRPr="00227895" w:rsidRDefault="005C3A2C" w:rsidP="005C3A2C">
      <w:pPr>
        <w:pStyle w:val="ListParagraph"/>
        <w:numPr>
          <w:ilvl w:val="0"/>
          <w:numId w:val="2"/>
        </w:numPr>
        <w:autoSpaceDE w:val="0"/>
        <w:autoSpaceDN w:val="0"/>
        <w:adjustRightInd w:val="0"/>
        <w:spacing w:after="0" w:line="240" w:lineRule="auto"/>
        <w:ind w:left="360"/>
        <w:rPr>
          <w:rFonts w:ascii="Times New Roman" w:hAnsi="Times New Roman" w:cs="Times New Roman"/>
          <w:b/>
          <w:bCs/>
          <w:sz w:val="24"/>
          <w:szCs w:val="24"/>
        </w:rPr>
      </w:pPr>
      <w:r w:rsidRPr="00227895">
        <w:rPr>
          <w:rFonts w:ascii="Times New Roman" w:hAnsi="Times New Roman" w:cs="Times New Roman"/>
          <w:b/>
          <w:bCs/>
          <w:sz w:val="24"/>
          <w:szCs w:val="24"/>
        </w:rPr>
        <w:t xml:space="preserve">Commission - Service rendered from abroad - Since the order was executed in India, right of agent to receive commission arose in India – taxable u/s 5(2)(b) </w:t>
      </w:r>
      <w:proofErr w:type="spellStart"/>
      <w:r w:rsidRPr="00227895">
        <w:rPr>
          <w:rFonts w:ascii="Times New Roman" w:hAnsi="Times New Roman" w:cs="Times New Roman"/>
          <w:b/>
          <w:bCs/>
          <w:sz w:val="24"/>
          <w:szCs w:val="24"/>
        </w:rPr>
        <w:t>r.w</w:t>
      </w:r>
      <w:proofErr w:type="spellEnd"/>
      <w:r w:rsidRPr="00227895">
        <w:rPr>
          <w:rFonts w:ascii="Times New Roman" w:hAnsi="Times New Roman" w:cs="Times New Roman"/>
          <w:b/>
          <w:bCs/>
          <w:sz w:val="24"/>
          <w:szCs w:val="24"/>
        </w:rPr>
        <w:t>. s. 9(1)(</w:t>
      </w:r>
      <w:proofErr w:type="spellStart"/>
      <w:r w:rsidRPr="00227895">
        <w:rPr>
          <w:rFonts w:ascii="Times New Roman" w:hAnsi="Times New Roman" w:cs="Times New Roman"/>
          <w:b/>
          <w:bCs/>
          <w:sz w:val="24"/>
          <w:szCs w:val="24"/>
        </w:rPr>
        <w:t>i</w:t>
      </w:r>
      <w:proofErr w:type="spellEnd"/>
      <w:r w:rsidRPr="00227895">
        <w:rPr>
          <w:rFonts w:ascii="Times New Roman" w:hAnsi="Times New Roman" w:cs="Times New Roman"/>
          <w:b/>
          <w:bCs/>
          <w:sz w:val="24"/>
          <w:szCs w:val="24"/>
        </w:rPr>
        <w:t>) - the provision of withholding tax will apply</w:t>
      </w:r>
    </w:p>
    <w:p w:rsidR="005C3A2C" w:rsidRPr="00332952" w:rsidRDefault="005C3A2C" w:rsidP="005C3A2C">
      <w:pPr>
        <w:autoSpaceDE w:val="0"/>
        <w:autoSpaceDN w:val="0"/>
        <w:adjustRightInd w:val="0"/>
        <w:spacing w:after="0" w:line="240" w:lineRule="auto"/>
        <w:ind w:left="360"/>
        <w:rPr>
          <w:rFonts w:asciiTheme="majorBidi" w:hAnsiTheme="majorBidi" w:cstheme="majorBidi"/>
          <w:sz w:val="24"/>
          <w:szCs w:val="24"/>
        </w:rPr>
      </w:pPr>
      <w:r w:rsidRPr="00227895">
        <w:rPr>
          <w:rFonts w:ascii="Times New Roman" w:hAnsi="Times New Roman" w:cs="Times New Roman"/>
          <w:sz w:val="24"/>
          <w:szCs w:val="24"/>
        </w:rPr>
        <w:lastRenderedPageBreak/>
        <w:t>The applicant is an Indian company engaged in the manufacturing and supply of Rice Par Boiling and Dryer Plants as per requirement of customers. It had received orders from two agents situated in</w:t>
      </w:r>
      <w:r>
        <w:rPr>
          <w:rFonts w:ascii="Times New Roman" w:hAnsi="Times New Roman" w:cs="Times New Roman"/>
          <w:sz w:val="24"/>
          <w:szCs w:val="24"/>
        </w:rPr>
        <w:t xml:space="preserve"> </w:t>
      </w:r>
      <w:r w:rsidRPr="00227895">
        <w:rPr>
          <w:rFonts w:ascii="Times New Roman" w:hAnsi="Times New Roman" w:cs="Times New Roman"/>
          <w:sz w:val="24"/>
          <w:szCs w:val="24"/>
        </w:rPr>
        <w:t>Pakistan. The plant was shipped and commission was payable to agents on completion of export orders.</w:t>
      </w:r>
      <w:r>
        <w:rPr>
          <w:rFonts w:ascii="Times New Roman" w:hAnsi="Times New Roman" w:cs="Times New Roman"/>
          <w:sz w:val="24"/>
          <w:szCs w:val="24"/>
        </w:rPr>
        <w:t xml:space="preserve"> </w:t>
      </w:r>
      <w:r w:rsidRPr="00227895">
        <w:rPr>
          <w:rFonts w:ascii="Times New Roman" w:hAnsi="Times New Roman" w:cs="Times New Roman"/>
          <w:sz w:val="24"/>
          <w:szCs w:val="24"/>
        </w:rPr>
        <w:t>The question was raised whether the income of non –resident agent can be considered as deemed to accrue or arise in India and whether tax deduction would be mandatory under section 195 on export commission paid to non-resident agent; if so, at what rate. The Authority for Advance Ruling held that the fact that the agents have rendered services abroad in the form of soliciting the orders and the commission is to be remitted to them abroad are wholly irrelevant for the purpose of determining the</w:t>
      </w:r>
      <w:r>
        <w:rPr>
          <w:rFonts w:ascii="Times New Roman" w:hAnsi="Times New Roman" w:cs="Times New Roman"/>
          <w:sz w:val="24"/>
          <w:szCs w:val="24"/>
        </w:rPr>
        <w:t xml:space="preserve"> </w:t>
      </w:r>
      <w:proofErr w:type="spellStart"/>
      <w:r w:rsidRPr="00227895">
        <w:rPr>
          <w:rFonts w:ascii="Times New Roman" w:hAnsi="Times New Roman" w:cs="Times New Roman"/>
          <w:sz w:val="24"/>
          <w:szCs w:val="24"/>
        </w:rPr>
        <w:t>situs</w:t>
      </w:r>
      <w:proofErr w:type="spellEnd"/>
      <w:r w:rsidRPr="00227895">
        <w:rPr>
          <w:rFonts w:ascii="Times New Roman" w:hAnsi="Times New Roman" w:cs="Times New Roman"/>
          <w:sz w:val="24"/>
          <w:szCs w:val="24"/>
        </w:rPr>
        <w:t xml:space="preserve"> of their income. The right to receive commission arises in India when the order is executed in India. Following the ruling in </w:t>
      </w:r>
      <w:proofErr w:type="spellStart"/>
      <w:r w:rsidRPr="00227895">
        <w:rPr>
          <w:rFonts w:ascii="Times New Roman" w:hAnsi="Times New Roman" w:cs="Times New Roman"/>
          <w:sz w:val="24"/>
          <w:szCs w:val="24"/>
        </w:rPr>
        <w:t>Rajive</w:t>
      </w:r>
      <w:proofErr w:type="spellEnd"/>
      <w:r w:rsidRPr="00227895">
        <w:rPr>
          <w:rFonts w:ascii="Times New Roman" w:hAnsi="Times New Roman" w:cs="Times New Roman"/>
          <w:sz w:val="24"/>
          <w:szCs w:val="24"/>
        </w:rPr>
        <w:t xml:space="preserve"> </w:t>
      </w:r>
      <w:proofErr w:type="spellStart"/>
      <w:r w:rsidRPr="00227895">
        <w:rPr>
          <w:rFonts w:ascii="Times New Roman" w:hAnsi="Times New Roman" w:cs="Times New Roman"/>
          <w:sz w:val="24"/>
          <w:szCs w:val="24"/>
        </w:rPr>
        <w:t>Malhotra</w:t>
      </w:r>
      <w:proofErr w:type="spellEnd"/>
      <w:r w:rsidRPr="00227895">
        <w:rPr>
          <w:rFonts w:ascii="Times New Roman" w:hAnsi="Times New Roman" w:cs="Times New Roman"/>
          <w:sz w:val="24"/>
          <w:szCs w:val="24"/>
        </w:rPr>
        <w:t xml:space="preserve"> (2006) 284 ITR 564 (AAR), it is to be held that commission is deemed to accrue and arise in India and is taxable under the Act in view of section 5(2)(b) read with section 9(1)(</w:t>
      </w:r>
      <w:proofErr w:type="spellStart"/>
      <w:r w:rsidRPr="00227895">
        <w:rPr>
          <w:rFonts w:ascii="Times New Roman" w:hAnsi="Times New Roman" w:cs="Times New Roman"/>
          <w:sz w:val="24"/>
          <w:szCs w:val="24"/>
        </w:rPr>
        <w:t>i</w:t>
      </w:r>
      <w:proofErr w:type="spellEnd"/>
      <w:r w:rsidRPr="00227895">
        <w:rPr>
          <w:rFonts w:ascii="Times New Roman" w:hAnsi="Times New Roman" w:cs="Times New Roman"/>
          <w:sz w:val="24"/>
          <w:szCs w:val="24"/>
        </w:rPr>
        <w:t xml:space="preserve">). The provision of section 195 would apply and the </w:t>
      </w:r>
      <w:r w:rsidRPr="00332952">
        <w:rPr>
          <w:rFonts w:asciiTheme="majorBidi" w:hAnsiTheme="majorBidi" w:cstheme="majorBidi"/>
          <w:sz w:val="24"/>
          <w:szCs w:val="24"/>
        </w:rPr>
        <w:t>rate of tax will be as provided under the Finance Act for the relevant year.</w:t>
      </w:r>
    </w:p>
    <w:p w:rsidR="005C3A2C" w:rsidRPr="00332952" w:rsidRDefault="005C3A2C" w:rsidP="005C3A2C">
      <w:pPr>
        <w:ind w:left="360"/>
        <w:rPr>
          <w:rFonts w:asciiTheme="majorBidi" w:hAnsiTheme="majorBidi" w:cstheme="majorBidi"/>
          <w:i/>
          <w:iCs/>
          <w:sz w:val="24"/>
          <w:szCs w:val="24"/>
        </w:rPr>
      </w:pPr>
      <w:r w:rsidRPr="00332952">
        <w:rPr>
          <w:rFonts w:asciiTheme="majorBidi" w:hAnsiTheme="majorBidi" w:cstheme="majorBidi"/>
          <w:i/>
          <w:iCs/>
          <w:sz w:val="24"/>
          <w:szCs w:val="24"/>
        </w:rPr>
        <w:t xml:space="preserve">SKF Boilers and Driers (P) Ltd 206 Taxman 19 / 248 CTR 121(AAR No. 983, 984 </w:t>
      </w:r>
      <w:proofErr w:type="spellStart"/>
      <w:r w:rsidRPr="00332952">
        <w:rPr>
          <w:rFonts w:asciiTheme="majorBidi" w:hAnsiTheme="majorBidi" w:cstheme="majorBidi"/>
          <w:i/>
          <w:iCs/>
          <w:sz w:val="24"/>
          <w:szCs w:val="24"/>
        </w:rPr>
        <w:t>dt</w:t>
      </w:r>
      <w:proofErr w:type="spellEnd"/>
      <w:r w:rsidRPr="00332952">
        <w:rPr>
          <w:rFonts w:asciiTheme="majorBidi" w:hAnsiTheme="majorBidi" w:cstheme="majorBidi"/>
          <w:i/>
          <w:iCs/>
          <w:sz w:val="24"/>
          <w:szCs w:val="24"/>
        </w:rPr>
        <w:t>. 22.02.12)</w:t>
      </w:r>
    </w:p>
    <w:p w:rsidR="00B13A10" w:rsidRPr="00332952" w:rsidRDefault="00B13A10" w:rsidP="00C55FFE">
      <w:pPr>
        <w:pStyle w:val="ListParagraph"/>
        <w:numPr>
          <w:ilvl w:val="0"/>
          <w:numId w:val="2"/>
        </w:numPr>
        <w:autoSpaceDE w:val="0"/>
        <w:autoSpaceDN w:val="0"/>
        <w:adjustRightInd w:val="0"/>
        <w:spacing w:after="0" w:line="240" w:lineRule="auto"/>
        <w:ind w:left="360"/>
        <w:rPr>
          <w:rFonts w:asciiTheme="majorBidi" w:hAnsiTheme="majorBidi" w:cstheme="majorBidi"/>
          <w:b/>
          <w:bCs/>
          <w:sz w:val="24"/>
          <w:szCs w:val="24"/>
        </w:rPr>
      </w:pPr>
      <w:r w:rsidRPr="00332952">
        <w:rPr>
          <w:rFonts w:asciiTheme="majorBidi" w:hAnsiTheme="majorBidi" w:cstheme="majorBidi"/>
          <w:b/>
          <w:bCs/>
          <w:sz w:val="24"/>
          <w:szCs w:val="24"/>
        </w:rPr>
        <w:t xml:space="preserve">Payment received from the sale of software products to the end users/customers through its independent reseller in India is royalty </w:t>
      </w:r>
      <w:r w:rsidR="00C55FFE">
        <w:rPr>
          <w:rFonts w:asciiTheme="majorBidi" w:hAnsiTheme="majorBidi" w:cstheme="majorBidi"/>
          <w:b/>
          <w:bCs/>
          <w:sz w:val="24"/>
          <w:szCs w:val="24"/>
        </w:rPr>
        <w:t xml:space="preserve">- </w:t>
      </w:r>
      <w:r w:rsidRPr="00332952">
        <w:rPr>
          <w:rFonts w:asciiTheme="majorBidi" w:hAnsiTheme="majorBidi" w:cstheme="majorBidi"/>
          <w:b/>
          <w:bCs/>
          <w:sz w:val="24"/>
          <w:szCs w:val="24"/>
        </w:rPr>
        <w:t>tax is deductible. (Art. 7,12</w:t>
      </w:r>
      <w:r w:rsidR="00C55FFE">
        <w:rPr>
          <w:rFonts w:asciiTheme="majorBidi" w:hAnsiTheme="majorBidi" w:cstheme="majorBidi"/>
          <w:b/>
          <w:bCs/>
          <w:sz w:val="24"/>
          <w:szCs w:val="24"/>
        </w:rPr>
        <w:t>, S. 195</w:t>
      </w:r>
      <w:r w:rsidRPr="00332952">
        <w:rPr>
          <w:rFonts w:asciiTheme="majorBidi" w:hAnsiTheme="majorBidi" w:cstheme="majorBidi"/>
          <w:b/>
          <w:bCs/>
          <w:sz w:val="24"/>
          <w:szCs w:val="24"/>
        </w:rPr>
        <w:t xml:space="preserve"> )</w:t>
      </w:r>
    </w:p>
    <w:p w:rsidR="00B13A10" w:rsidRPr="00332952" w:rsidRDefault="00B13A10" w:rsidP="00B13A10">
      <w:pPr>
        <w:autoSpaceDE w:val="0"/>
        <w:autoSpaceDN w:val="0"/>
        <w:adjustRightInd w:val="0"/>
        <w:spacing w:after="0" w:line="240" w:lineRule="auto"/>
        <w:ind w:left="360"/>
        <w:rPr>
          <w:rFonts w:asciiTheme="majorBidi" w:hAnsiTheme="majorBidi" w:cstheme="majorBidi"/>
          <w:sz w:val="24"/>
          <w:szCs w:val="24"/>
        </w:rPr>
      </w:pPr>
      <w:r w:rsidRPr="00332952">
        <w:rPr>
          <w:rFonts w:asciiTheme="majorBidi" w:hAnsiTheme="majorBidi" w:cstheme="majorBidi"/>
          <w:sz w:val="24"/>
          <w:szCs w:val="24"/>
        </w:rPr>
        <w:t>The applicant, a Japanese scientific informatics software and services company for life sciences, chemical and material research and development was a subsidiary of a company incorporated in the U.S.A.. It had a liaison office in India which acted as a co</w:t>
      </w:r>
      <w:r w:rsidRPr="00332952">
        <w:rPr>
          <w:rFonts w:ascii="Calibri" w:hAnsi="Calibri" w:cstheme="majorBidi"/>
          <w:sz w:val="24"/>
          <w:szCs w:val="24"/>
        </w:rPr>
        <w:t>‐</w:t>
      </w:r>
      <w:proofErr w:type="spellStart"/>
      <w:r w:rsidRPr="00332952">
        <w:rPr>
          <w:rFonts w:asciiTheme="majorBidi" w:hAnsiTheme="majorBidi" w:cstheme="majorBidi"/>
          <w:sz w:val="24"/>
          <w:szCs w:val="24"/>
        </w:rPr>
        <w:t>ordinator</w:t>
      </w:r>
      <w:proofErr w:type="spellEnd"/>
      <w:r w:rsidRPr="00332952">
        <w:rPr>
          <w:rFonts w:asciiTheme="majorBidi" w:hAnsiTheme="majorBidi" w:cstheme="majorBidi"/>
          <w:sz w:val="24"/>
          <w:szCs w:val="24"/>
        </w:rPr>
        <w:t>. No sales were carried through the liaison office. The applicant sought an advance ruling on the questions whether payment received by the applicant from sale of software products to end users / customers through an independent resellers in India were taxable as business profits under Article 7 of the DTAA between India And Japan, or whether it will constitute “royalties and fees for technical services” as defined in article 12 of the DTAA and whether any tax needed to be deducted by the customers while making remittances to the applicant as consideration. The Authority</w:t>
      </w:r>
      <w:r w:rsidR="00332952">
        <w:rPr>
          <w:rFonts w:asciiTheme="majorBidi" w:hAnsiTheme="majorBidi" w:cstheme="majorBidi"/>
          <w:sz w:val="24"/>
          <w:szCs w:val="24"/>
        </w:rPr>
        <w:t xml:space="preserve"> referring the rulings of </w:t>
      </w:r>
      <w:proofErr w:type="spellStart"/>
      <w:r w:rsidR="00332952">
        <w:rPr>
          <w:rFonts w:asciiTheme="majorBidi" w:hAnsiTheme="majorBidi" w:cstheme="majorBidi"/>
          <w:sz w:val="24"/>
          <w:szCs w:val="24"/>
        </w:rPr>
        <w:t>Dassault</w:t>
      </w:r>
      <w:proofErr w:type="spellEnd"/>
      <w:r w:rsidR="00332952">
        <w:rPr>
          <w:rFonts w:asciiTheme="majorBidi" w:hAnsiTheme="majorBidi" w:cstheme="majorBidi"/>
          <w:sz w:val="24"/>
          <w:szCs w:val="24"/>
        </w:rPr>
        <w:t xml:space="preserve"> (AAR No. 821) and Citrix Systems (AAR No. 822) </w:t>
      </w:r>
      <w:r w:rsidRPr="00332952">
        <w:rPr>
          <w:rFonts w:asciiTheme="majorBidi" w:hAnsiTheme="majorBidi" w:cstheme="majorBidi"/>
          <w:sz w:val="24"/>
          <w:szCs w:val="24"/>
        </w:rPr>
        <w:t xml:space="preserve"> ruled that:</w:t>
      </w:r>
    </w:p>
    <w:p w:rsidR="00B13A10" w:rsidRPr="00332952" w:rsidRDefault="00B13A10" w:rsidP="00332952">
      <w:pPr>
        <w:autoSpaceDE w:val="0"/>
        <w:autoSpaceDN w:val="0"/>
        <w:adjustRightInd w:val="0"/>
        <w:spacing w:after="0" w:line="240" w:lineRule="auto"/>
        <w:ind w:left="360"/>
        <w:rPr>
          <w:rFonts w:asciiTheme="majorBidi" w:hAnsiTheme="majorBidi" w:cstheme="majorBidi"/>
          <w:sz w:val="24"/>
          <w:szCs w:val="24"/>
        </w:rPr>
      </w:pPr>
      <w:r w:rsidRPr="00332952">
        <w:rPr>
          <w:rFonts w:asciiTheme="majorBidi" w:hAnsiTheme="majorBidi" w:cstheme="majorBidi"/>
          <w:sz w:val="24"/>
          <w:szCs w:val="24"/>
        </w:rPr>
        <w:t>(</w:t>
      </w:r>
      <w:proofErr w:type="spellStart"/>
      <w:r w:rsidRPr="00332952">
        <w:rPr>
          <w:rFonts w:asciiTheme="majorBidi" w:hAnsiTheme="majorBidi" w:cstheme="majorBidi"/>
          <w:sz w:val="24"/>
          <w:szCs w:val="24"/>
        </w:rPr>
        <w:t>i</w:t>
      </w:r>
      <w:proofErr w:type="spellEnd"/>
      <w:r w:rsidRPr="00332952">
        <w:rPr>
          <w:rFonts w:asciiTheme="majorBidi" w:hAnsiTheme="majorBidi" w:cstheme="majorBidi"/>
          <w:sz w:val="24"/>
          <w:szCs w:val="24"/>
        </w:rPr>
        <w:t xml:space="preserve">) </w:t>
      </w:r>
      <w:r w:rsidR="00332952">
        <w:rPr>
          <w:rFonts w:asciiTheme="majorBidi" w:hAnsiTheme="majorBidi" w:cstheme="majorBidi"/>
          <w:sz w:val="24"/>
          <w:szCs w:val="24"/>
        </w:rPr>
        <w:t>the amount received by the applicant for sale of software products and for</w:t>
      </w:r>
      <w:r w:rsidRPr="00332952">
        <w:rPr>
          <w:rFonts w:asciiTheme="majorBidi" w:hAnsiTheme="majorBidi" w:cstheme="majorBidi"/>
          <w:sz w:val="24"/>
          <w:szCs w:val="24"/>
        </w:rPr>
        <w:t xml:space="preserve"> updates and maintenance </w:t>
      </w:r>
      <w:r w:rsidR="00332952">
        <w:rPr>
          <w:rFonts w:asciiTheme="majorBidi" w:hAnsiTheme="majorBidi" w:cstheme="majorBidi"/>
          <w:sz w:val="24"/>
          <w:szCs w:val="24"/>
        </w:rPr>
        <w:t>i</w:t>
      </w:r>
      <w:r w:rsidRPr="00332952">
        <w:rPr>
          <w:rFonts w:asciiTheme="majorBidi" w:hAnsiTheme="majorBidi" w:cstheme="majorBidi"/>
          <w:sz w:val="24"/>
          <w:szCs w:val="24"/>
        </w:rPr>
        <w:t xml:space="preserve">s royalty </w:t>
      </w:r>
      <w:r w:rsidR="00332952" w:rsidRPr="00332952">
        <w:rPr>
          <w:rFonts w:asciiTheme="majorBidi" w:hAnsiTheme="majorBidi" w:cstheme="majorBidi"/>
          <w:sz w:val="24"/>
          <w:szCs w:val="24"/>
        </w:rPr>
        <w:t>as defined in article 12 of the</w:t>
      </w:r>
      <w:r w:rsidR="00332952">
        <w:rPr>
          <w:rFonts w:asciiTheme="majorBidi" w:hAnsiTheme="majorBidi" w:cstheme="majorBidi"/>
          <w:sz w:val="24"/>
          <w:szCs w:val="24"/>
        </w:rPr>
        <w:t xml:space="preserve"> </w:t>
      </w:r>
      <w:r w:rsidR="00332952" w:rsidRPr="00332952">
        <w:rPr>
          <w:rFonts w:asciiTheme="majorBidi" w:hAnsiTheme="majorBidi" w:cstheme="majorBidi"/>
          <w:sz w:val="24"/>
          <w:szCs w:val="24"/>
        </w:rPr>
        <w:t xml:space="preserve">DTAA </w:t>
      </w:r>
      <w:r w:rsidRPr="00332952">
        <w:rPr>
          <w:rFonts w:asciiTheme="majorBidi" w:hAnsiTheme="majorBidi" w:cstheme="majorBidi"/>
          <w:sz w:val="24"/>
          <w:szCs w:val="24"/>
        </w:rPr>
        <w:t xml:space="preserve">and not business income covered by article 7 of the </w:t>
      </w:r>
      <w:r w:rsidR="00C55FFE">
        <w:rPr>
          <w:rFonts w:asciiTheme="majorBidi" w:hAnsiTheme="majorBidi" w:cstheme="majorBidi"/>
          <w:sz w:val="24"/>
          <w:szCs w:val="24"/>
        </w:rPr>
        <w:t xml:space="preserve">India-Japan </w:t>
      </w:r>
      <w:r w:rsidRPr="00332952">
        <w:rPr>
          <w:rFonts w:asciiTheme="majorBidi" w:hAnsiTheme="majorBidi" w:cstheme="majorBidi"/>
          <w:sz w:val="24"/>
          <w:szCs w:val="24"/>
        </w:rPr>
        <w:t>DTAA;</w:t>
      </w:r>
      <w:r w:rsidR="00332952">
        <w:rPr>
          <w:rFonts w:asciiTheme="majorBidi" w:hAnsiTheme="majorBidi" w:cstheme="majorBidi"/>
          <w:sz w:val="24"/>
          <w:szCs w:val="24"/>
        </w:rPr>
        <w:t xml:space="preserve"> and</w:t>
      </w:r>
    </w:p>
    <w:p w:rsidR="00B13A10" w:rsidRPr="00332952" w:rsidRDefault="00B13A10" w:rsidP="00332952">
      <w:pPr>
        <w:autoSpaceDE w:val="0"/>
        <w:autoSpaceDN w:val="0"/>
        <w:adjustRightInd w:val="0"/>
        <w:spacing w:after="0" w:line="240" w:lineRule="auto"/>
        <w:ind w:left="360"/>
        <w:rPr>
          <w:rFonts w:asciiTheme="majorBidi" w:hAnsiTheme="majorBidi" w:cstheme="majorBidi"/>
          <w:sz w:val="24"/>
          <w:szCs w:val="24"/>
        </w:rPr>
      </w:pPr>
      <w:r w:rsidRPr="00332952">
        <w:rPr>
          <w:rFonts w:asciiTheme="majorBidi" w:hAnsiTheme="majorBidi" w:cstheme="majorBidi"/>
          <w:sz w:val="24"/>
          <w:szCs w:val="24"/>
        </w:rPr>
        <w:t>(ii) tax need</w:t>
      </w:r>
      <w:r w:rsidR="00332952">
        <w:rPr>
          <w:rFonts w:asciiTheme="majorBidi" w:hAnsiTheme="majorBidi" w:cstheme="majorBidi"/>
          <w:sz w:val="24"/>
          <w:szCs w:val="24"/>
        </w:rPr>
        <w:t>s</w:t>
      </w:r>
      <w:r w:rsidRPr="00332952">
        <w:rPr>
          <w:rFonts w:asciiTheme="majorBidi" w:hAnsiTheme="majorBidi" w:cstheme="majorBidi"/>
          <w:sz w:val="24"/>
          <w:szCs w:val="24"/>
        </w:rPr>
        <w:t xml:space="preserve"> to be deducted by the customers while making the remittances to the applicant</w:t>
      </w:r>
      <w:r w:rsidR="00332952">
        <w:rPr>
          <w:rFonts w:asciiTheme="majorBidi" w:hAnsiTheme="majorBidi" w:cstheme="majorBidi"/>
          <w:sz w:val="24"/>
          <w:szCs w:val="24"/>
        </w:rPr>
        <w:t xml:space="preserve"> </w:t>
      </w:r>
      <w:r w:rsidRPr="00332952">
        <w:rPr>
          <w:rFonts w:asciiTheme="majorBidi" w:hAnsiTheme="majorBidi" w:cstheme="majorBidi"/>
          <w:sz w:val="24"/>
          <w:szCs w:val="24"/>
        </w:rPr>
        <w:t>as consideration for the software supplied to them.</w:t>
      </w:r>
    </w:p>
    <w:p w:rsidR="00B13A10" w:rsidRPr="00332952" w:rsidRDefault="00B13A10" w:rsidP="00C55FFE">
      <w:pPr>
        <w:ind w:left="360"/>
        <w:rPr>
          <w:rFonts w:asciiTheme="majorBidi" w:hAnsiTheme="majorBidi" w:cstheme="majorBidi"/>
          <w:i/>
          <w:iCs/>
          <w:sz w:val="24"/>
          <w:szCs w:val="24"/>
        </w:rPr>
      </w:pPr>
      <w:proofErr w:type="spellStart"/>
      <w:r w:rsidRPr="00332952">
        <w:rPr>
          <w:rFonts w:asciiTheme="majorBidi" w:hAnsiTheme="majorBidi" w:cstheme="majorBidi"/>
          <w:i/>
          <w:iCs/>
          <w:sz w:val="24"/>
          <w:szCs w:val="24"/>
        </w:rPr>
        <w:t>Acclerys</w:t>
      </w:r>
      <w:proofErr w:type="spellEnd"/>
      <w:r w:rsidRPr="00332952">
        <w:rPr>
          <w:rFonts w:asciiTheme="majorBidi" w:hAnsiTheme="majorBidi" w:cstheme="majorBidi"/>
          <w:i/>
          <w:iCs/>
          <w:sz w:val="24"/>
          <w:szCs w:val="24"/>
        </w:rPr>
        <w:t xml:space="preserve"> </w:t>
      </w:r>
      <w:proofErr w:type="spellStart"/>
      <w:r w:rsidRPr="00332952">
        <w:rPr>
          <w:rFonts w:asciiTheme="majorBidi" w:hAnsiTheme="majorBidi" w:cstheme="majorBidi"/>
          <w:i/>
          <w:iCs/>
          <w:sz w:val="24"/>
          <w:szCs w:val="24"/>
        </w:rPr>
        <w:t>kk</w:t>
      </w:r>
      <w:proofErr w:type="spellEnd"/>
      <w:r w:rsidRPr="00332952">
        <w:rPr>
          <w:rFonts w:asciiTheme="majorBidi" w:hAnsiTheme="majorBidi" w:cstheme="majorBidi"/>
          <w:i/>
          <w:iCs/>
          <w:sz w:val="24"/>
          <w:szCs w:val="24"/>
        </w:rPr>
        <w:t xml:space="preserve"> 343 ITR 304 (AAR</w:t>
      </w:r>
      <w:r w:rsidR="00C55FFE">
        <w:rPr>
          <w:rFonts w:asciiTheme="majorBidi" w:hAnsiTheme="majorBidi" w:cstheme="majorBidi"/>
          <w:i/>
          <w:iCs/>
          <w:sz w:val="24"/>
          <w:szCs w:val="24"/>
        </w:rPr>
        <w:t xml:space="preserve"> No. 989 </w:t>
      </w:r>
      <w:proofErr w:type="spellStart"/>
      <w:r w:rsidR="00C55FFE">
        <w:rPr>
          <w:rFonts w:asciiTheme="majorBidi" w:hAnsiTheme="majorBidi" w:cstheme="majorBidi"/>
          <w:i/>
          <w:iCs/>
          <w:sz w:val="24"/>
          <w:szCs w:val="24"/>
        </w:rPr>
        <w:t>dt</w:t>
      </w:r>
      <w:proofErr w:type="spellEnd"/>
      <w:r w:rsidR="00C55FFE">
        <w:rPr>
          <w:rFonts w:asciiTheme="majorBidi" w:hAnsiTheme="majorBidi" w:cstheme="majorBidi"/>
          <w:i/>
          <w:iCs/>
          <w:sz w:val="24"/>
          <w:szCs w:val="24"/>
        </w:rPr>
        <w:t>. 27.02.12</w:t>
      </w:r>
      <w:r w:rsidRPr="00332952">
        <w:rPr>
          <w:rFonts w:asciiTheme="majorBidi" w:hAnsiTheme="majorBidi" w:cstheme="majorBidi"/>
          <w:i/>
          <w:iCs/>
          <w:sz w:val="24"/>
          <w:szCs w:val="24"/>
        </w:rPr>
        <w:t>)</w:t>
      </w:r>
    </w:p>
    <w:p w:rsidR="00F5630C" w:rsidRPr="00332952" w:rsidRDefault="00F5630C" w:rsidP="00F5630C">
      <w:pPr>
        <w:pStyle w:val="ListParagraph"/>
        <w:numPr>
          <w:ilvl w:val="0"/>
          <w:numId w:val="2"/>
        </w:numPr>
        <w:autoSpaceDE w:val="0"/>
        <w:autoSpaceDN w:val="0"/>
        <w:adjustRightInd w:val="0"/>
        <w:spacing w:after="0" w:line="240" w:lineRule="auto"/>
        <w:ind w:left="360"/>
        <w:rPr>
          <w:rFonts w:asciiTheme="majorBidi" w:hAnsiTheme="majorBidi" w:cstheme="majorBidi"/>
          <w:b/>
          <w:bCs/>
          <w:sz w:val="24"/>
          <w:szCs w:val="24"/>
        </w:rPr>
      </w:pPr>
      <w:r w:rsidRPr="00332952">
        <w:rPr>
          <w:rFonts w:asciiTheme="majorBidi" w:hAnsiTheme="majorBidi" w:cstheme="majorBidi"/>
          <w:b/>
          <w:bCs/>
          <w:sz w:val="24"/>
          <w:szCs w:val="24"/>
        </w:rPr>
        <w:t xml:space="preserve">Interest payment on loan guaranteed by EKN – Most </w:t>
      </w:r>
      <w:proofErr w:type="spellStart"/>
      <w:r w:rsidRPr="00332952">
        <w:rPr>
          <w:rFonts w:asciiTheme="majorBidi" w:hAnsiTheme="majorBidi" w:cstheme="majorBidi"/>
          <w:b/>
          <w:bCs/>
          <w:sz w:val="24"/>
          <w:szCs w:val="24"/>
        </w:rPr>
        <w:t>favoured</w:t>
      </w:r>
      <w:proofErr w:type="spellEnd"/>
      <w:r w:rsidRPr="00332952">
        <w:rPr>
          <w:rFonts w:asciiTheme="majorBidi" w:hAnsiTheme="majorBidi" w:cstheme="majorBidi"/>
          <w:b/>
          <w:bCs/>
          <w:sz w:val="24"/>
          <w:szCs w:val="24"/>
        </w:rPr>
        <w:t xml:space="preserve"> nation clause in Protocol to India-Sweden DTAA – not taxable in India – no obligation to with hold the tax. (India-Sweden DTAA, India-Ireland DTAA, AAR No. 953 of 2010)</w:t>
      </w:r>
    </w:p>
    <w:p w:rsidR="00F5630C" w:rsidRPr="00227895" w:rsidRDefault="00F5630C" w:rsidP="00F5630C">
      <w:pPr>
        <w:autoSpaceDE w:val="0"/>
        <w:autoSpaceDN w:val="0"/>
        <w:adjustRightInd w:val="0"/>
        <w:spacing w:after="0" w:line="240" w:lineRule="auto"/>
        <w:ind w:left="360"/>
        <w:rPr>
          <w:rFonts w:ascii="Times New Roman" w:hAnsi="Times New Roman" w:cs="Times New Roman"/>
          <w:sz w:val="24"/>
          <w:szCs w:val="24"/>
        </w:rPr>
      </w:pPr>
      <w:r w:rsidRPr="00332952">
        <w:rPr>
          <w:rFonts w:asciiTheme="majorBidi" w:hAnsiTheme="majorBidi" w:cstheme="majorBidi"/>
          <w:sz w:val="24"/>
          <w:szCs w:val="24"/>
        </w:rPr>
        <w:t xml:space="preserve">The applicant, Idea Cellular Limited is engaged in the business of providing telecommunication services across different circles in India. To facilitate the financing the procurement of equipments, the applicant availed the loan facility from ABN </w:t>
      </w:r>
      <w:proofErr w:type="spellStart"/>
      <w:r w:rsidRPr="00332952">
        <w:rPr>
          <w:rFonts w:asciiTheme="majorBidi" w:hAnsiTheme="majorBidi" w:cstheme="majorBidi"/>
          <w:sz w:val="24"/>
          <w:szCs w:val="24"/>
        </w:rPr>
        <w:t>Amro</w:t>
      </w:r>
      <w:proofErr w:type="spellEnd"/>
      <w:r w:rsidRPr="00332952">
        <w:rPr>
          <w:rFonts w:asciiTheme="majorBidi" w:hAnsiTheme="majorBidi" w:cstheme="majorBidi"/>
          <w:sz w:val="24"/>
          <w:szCs w:val="24"/>
        </w:rPr>
        <w:t xml:space="preserve"> Bank and NORDEA Bank (thereafter rights transferred to SEK, Sweden). Loans taken from Swedish Banks were guaranteed by Swedish Export Credits Guarantee Board (EKN). The questions</w:t>
      </w:r>
      <w:r w:rsidRPr="00227895">
        <w:rPr>
          <w:rFonts w:ascii="Times New Roman" w:hAnsi="Times New Roman" w:cs="Times New Roman"/>
          <w:sz w:val="24"/>
          <w:szCs w:val="24"/>
        </w:rPr>
        <w:t xml:space="preserve"> for consideration by the Authority are whether payment of interest is exempt from tax in </w:t>
      </w:r>
      <w:r w:rsidRPr="00227895">
        <w:rPr>
          <w:rFonts w:ascii="Times New Roman" w:hAnsi="Times New Roman" w:cs="Times New Roman"/>
          <w:sz w:val="24"/>
          <w:szCs w:val="24"/>
        </w:rPr>
        <w:lastRenderedPageBreak/>
        <w:t xml:space="preserve">India in view of Article 11(3) of India-Sweden DTAA and in light of the fact that SEK does not have any PE in India, whether it would be taxable under Article 7 of DTAA and related TDS u/s 195. Ref </w:t>
      </w:r>
      <w:proofErr w:type="spellStart"/>
      <w:r w:rsidRPr="00227895">
        <w:rPr>
          <w:rFonts w:ascii="Times New Roman" w:hAnsi="Times New Roman" w:cs="Times New Roman"/>
          <w:sz w:val="24"/>
          <w:szCs w:val="24"/>
        </w:rPr>
        <w:t>Poonawalla</w:t>
      </w:r>
      <w:proofErr w:type="spellEnd"/>
      <w:r w:rsidRPr="00227895">
        <w:rPr>
          <w:rFonts w:ascii="Times New Roman" w:hAnsi="Times New Roman" w:cs="Times New Roman"/>
          <w:sz w:val="24"/>
          <w:szCs w:val="24"/>
        </w:rPr>
        <w:t xml:space="preserve"> Aviation Private Limited (AAR NO.953 of 2010), the Authority ruled that guaranteeing a loan is not same as extending a loan or endorsing a loan. Thus, on the basis of article 11(3) of the DTAA between India and Sweden, the applicant could not claim that the interest paid or payable could not be taxed in India. However as upheld in that case, in view of most </w:t>
      </w:r>
      <w:proofErr w:type="spellStart"/>
      <w:r w:rsidRPr="00227895">
        <w:rPr>
          <w:rFonts w:ascii="Times New Roman" w:hAnsi="Times New Roman" w:cs="Times New Roman"/>
          <w:sz w:val="24"/>
          <w:szCs w:val="24"/>
        </w:rPr>
        <w:t>favoured</w:t>
      </w:r>
      <w:proofErr w:type="spellEnd"/>
      <w:r w:rsidRPr="00227895">
        <w:rPr>
          <w:rFonts w:ascii="Times New Roman" w:hAnsi="Times New Roman" w:cs="Times New Roman"/>
          <w:sz w:val="24"/>
          <w:szCs w:val="24"/>
        </w:rPr>
        <w:t xml:space="preserve"> nation clause in Protocol covering article 11, even a loan or credit guaranteed by EKN would come within the purview of the exemption contained in article 11(3) of the DTAA. Therefore, the payment of interest by the applicant to SEK through NORDEA Bank AB is not taxable in India.</w:t>
      </w:r>
    </w:p>
    <w:p w:rsidR="00F5630C" w:rsidRPr="00227895" w:rsidRDefault="00F5630C" w:rsidP="00F5630C">
      <w:pPr>
        <w:autoSpaceDE w:val="0"/>
        <w:autoSpaceDN w:val="0"/>
        <w:adjustRightInd w:val="0"/>
        <w:spacing w:after="0" w:line="240" w:lineRule="auto"/>
        <w:ind w:left="360"/>
        <w:rPr>
          <w:rFonts w:ascii="Times New Roman" w:hAnsi="Times New Roman" w:cs="Times New Roman"/>
          <w:sz w:val="24"/>
          <w:szCs w:val="24"/>
        </w:rPr>
      </w:pPr>
      <w:r w:rsidRPr="00227895">
        <w:rPr>
          <w:rFonts w:ascii="Times New Roman" w:hAnsi="Times New Roman" w:cs="Times New Roman"/>
          <w:sz w:val="24"/>
          <w:szCs w:val="24"/>
        </w:rPr>
        <w:t>Since it was claimed that SEK had no permanent establishment in India, there would be no obligation on the applicant to withhold taxes u/s 195 of the Income</w:t>
      </w:r>
      <w:r w:rsidRPr="00227895">
        <w:rPr>
          <w:rFonts w:ascii="Calibri" w:hAnsi="Calibri" w:cs="Times New Roman"/>
          <w:sz w:val="24"/>
          <w:szCs w:val="24"/>
        </w:rPr>
        <w:t>‐</w:t>
      </w:r>
      <w:r w:rsidRPr="00227895">
        <w:rPr>
          <w:rFonts w:ascii="Times New Roman" w:hAnsi="Times New Roman" w:cs="Times New Roman"/>
          <w:sz w:val="24"/>
          <w:szCs w:val="24"/>
        </w:rPr>
        <w:t>tax Act, 1961, on the interest payable on the transaction.</w:t>
      </w:r>
    </w:p>
    <w:p w:rsidR="00F5630C" w:rsidRPr="00227895" w:rsidRDefault="00F5630C" w:rsidP="00F5630C">
      <w:pPr>
        <w:ind w:left="360"/>
        <w:rPr>
          <w:rFonts w:ascii="Times New Roman" w:hAnsi="Times New Roman" w:cs="Times New Roman"/>
          <w:i/>
          <w:iCs/>
          <w:sz w:val="24"/>
          <w:szCs w:val="24"/>
        </w:rPr>
      </w:pPr>
      <w:r>
        <w:rPr>
          <w:rFonts w:ascii="Times New Roman" w:hAnsi="Times New Roman" w:cs="Times New Roman"/>
          <w:i/>
          <w:iCs/>
          <w:sz w:val="24"/>
          <w:szCs w:val="24"/>
        </w:rPr>
        <w:t xml:space="preserve">Idea Cellular Limited </w:t>
      </w:r>
      <w:r w:rsidRPr="00227895">
        <w:rPr>
          <w:rFonts w:ascii="Times New Roman" w:hAnsi="Times New Roman" w:cs="Times New Roman"/>
          <w:i/>
          <w:iCs/>
          <w:sz w:val="24"/>
          <w:szCs w:val="24"/>
        </w:rPr>
        <w:t xml:space="preserve">343 ITR 381 (AAR No. 967 </w:t>
      </w:r>
      <w:proofErr w:type="spellStart"/>
      <w:r w:rsidRPr="00227895">
        <w:rPr>
          <w:rFonts w:ascii="Times New Roman" w:hAnsi="Times New Roman" w:cs="Times New Roman"/>
          <w:i/>
          <w:iCs/>
          <w:sz w:val="24"/>
          <w:szCs w:val="24"/>
        </w:rPr>
        <w:t>dt</w:t>
      </w:r>
      <w:proofErr w:type="spellEnd"/>
      <w:r w:rsidRPr="00227895">
        <w:rPr>
          <w:rFonts w:ascii="Times New Roman" w:hAnsi="Times New Roman" w:cs="Times New Roman"/>
          <w:i/>
          <w:iCs/>
          <w:sz w:val="24"/>
          <w:szCs w:val="24"/>
        </w:rPr>
        <w:t>. 28.02.12)</w:t>
      </w:r>
    </w:p>
    <w:p w:rsidR="005C3A2C" w:rsidRPr="00227895" w:rsidRDefault="005C3A2C" w:rsidP="005C3A2C">
      <w:pPr>
        <w:pStyle w:val="ListParagraph"/>
        <w:numPr>
          <w:ilvl w:val="0"/>
          <w:numId w:val="2"/>
        </w:numPr>
        <w:autoSpaceDE w:val="0"/>
        <w:autoSpaceDN w:val="0"/>
        <w:adjustRightInd w:val="0"/>
        <w:spacing w:after="0" w:line="240" w:lineRule="auto"/>
        <w:ind w:left="360"/>
        <w:rPr>
          <w:rFonts w:ascii="Times New Roman" w:hAnsi="Times New Roman" w:cs="Times New Roman"/>
          <w:b/>
          <w:bCs/>
          <w:sz w:val="24"/>
          <w:szCs w:val="24"/>
        </w:rPr>
      </w:pPr>
      <w:r w:rsidRPr="00227895">
        <w:rPr>
          <w:rFonts w:ascii="Times New Roman" w:hAnsi="Times New Roman" w:cs="Times New Roman"/>
          <w:b/>
          <w:bCs/>
          <w:sz w:val="24"/>
          <w:szCs w:val="24"/>
        </w:rPr>
        <w:t>Payment for IVTC services utilized by resident in its business carried out in India is chargeable as fees for technical services. (S. 9(1)(vii), 139, 195)</w:t>
      </w:r>
    </w:p>
    <w:p w:rsidR="005C3A2C" w:rsidRPr="00227895" w:rsidRDefault="005C3A2C" w:rsidP="005C3A2C">
      <w:pPr>
        <w:autoSpaceDE w:val="0"/>
        <w:autoSpaceDN w:val="0"/>
        <w:adjustRightInd w:val="0"/>
        <w:spacing w:after="0" w:line="240" w:lineRule="auto"/>
        <w:ind w:left="360"/>
        <w:rPr>
          <w:rFonts w:ascii="Times New Roman" w:hAnsi="Times New Roman" w:cs="Times New Roman"/>
          <w:sz w:val="24"/>
          <w:szCs w:val="24"/>
        </w:rPr>
      </w:pPr>
      <w:r w:rsidRPr="00227895">
        <w:rPr>
          <w:rFonts w:ascii="Times New Roman" w:hAnsi="Times New Roman" w:cs="Times New Roman"/>
          <w:sz w:val="24"/>
          <w:szCs w:val="24"/>
        </w:rPr>
        <w:t>Section 9(1)(vii)(b) shows that, when a resident of India is engaged in a business carried on outside India or earns any income from any source outside India, makes a payment by way of a fee falling under the definition of FTS, then such payment despite being in the nature of FTS is out of charge to tax in India. In the instant case, the payment received in connection with Inspection, Verification, Testing and Certification (IVTC) services utilized by a resident of India in its business carried on by it in India, irrespective of the place where the services are rendered, the amount of fee would be deemed to accrue and arise in India are taxable as FTS u/s 9(1)(vii) and exceptions u/s 9(1)(vii)(b) are not available, as the applicant has tax presence in India. Indian Customers are required to with hold taxes under section 195 at the rate in force mentioned in the Finance Act for the relevant year on the payment made / proposed to be made to the applicant. The applicant has taxable income in India it is required to file to tax return under the provisions of Section 139.</w:t>
      </w:r>
    </w:p>
    <w:p w:rsidR="005C3A2C" w:rsidRPr="00227895" w:rsidRDefault="005C3A2C" w:rsidP="005C3A2C">
      <w:pPr>
        <w:ind w:left="360"/>
        <w:rPr>
          <w:rFonts w:ascii="Times New Roman" w:hAnsi="Times New Roman" w:cs="Times New Roman"/>
          <w:i/>
          <w:iCs/>
          <w:sz w:val="24"/>
          <w:szCs w:val="24"/>
        </w:rPr>
      </w:pPr>
      <w:r>
        <w:rPr>
          <w:rFonts w:ascii="Times New Roman" w:hAnsi="Times New Roman" w:cs="Times New Roman"/>
          <w:i/>
          <w:iCs/>
          <w:sz w:val="24"/>
          <w:szCs w:val="24"/>
        </w:rPr>
        <w:t>XYZ Ltd.,</w:t>
      </w:r>
      <w:r w:rsidRPr="00227895">
        <w:rPr>
          <w:rFonts w:ascii="Times New Roman" w:hAnsi="Times New Roman" w:cs="Times New Roman"/>
          <w:i/>
          <w:iCs/>
          <w:sz w:val="24"/>
          <w:szCs w:val="24"/>
        </w:rPr>
        <w:t xml:space="preserve"> 206 Taxman 416 (AAR No.928 </w:t>
      </w:r>
      <w:proofErr w:type="spellStart"/>
      <w:r w:rsidRPr="00227895">
        <w:rPr>
          <w:rFonts w:ascii="Times New Roman" w:hAnsi="Times New Roman" w:cs="Times New Roman"/>
          <w:i/>
          <w:iCs/>
          <w:sz w:val="24"/>
          <w:szCs w:val="24"/>
        </w:rPr>
        <w:t>dt</w:t>
      </w:r>
      <w:proofErr w:type="spellEnd"/>
      <w:r w:rsidRPr="00227895">
        <w:rPr>
          <w:rFonts w:ascii="Times New Roman" w:hAnsi="Times New Roman" w:cs="Times New Roman"/>
          <w:i/>
          <w:iCs/>
          <w:sz w:val="24"/>
          <w:szCs w:val="24"/>
        </w:rPr>
        <w:t>. 13.03.12)</w:t>
      </w:r>
    </w:p>
    <w:p w:rsidR="005C3A2C" w:rsidRPr="00227895" w:rsidRDefault="005C3A2C" w:rsidP="005C3A2C">
      <w:pPr>
        <w:pStyle w:val="ListParagraph"/>
        <w:numPr>
          <w:ilvl w:val="0"/>
          <w:numId w:val="2"/>
        </w:numPr>
        <w:autoSpaceDE w:val="0"/>
        <w:autoSpaceDN w:val="0"/>
        <w:adjustRightInd w:val="0"/>
        <w:spacing w:after="0" w:line="240" w:lineRule="auto"/>
        <w:ind w:left="360"/>
        <w:rPr>
          <w:rFonts w:ascii="Times New Roman" w:hAnsi="Times New Roman" w:cs="Times New Roman"/>
          <w:b/>
          <w:bCs/>
          <w:sz w:val="24"/>
          <w:szCs w:val="24"/>
        </w:rPr>
      </w:pPr>
      <w:r w:rsidRPr="00227895">
        <w:rPr>
          <w:rFonts w:ascii="Times New Roman" w:hAnsi="Times New Roman" w:cs="Times New Roman"/>
          <w:b/>
          <w:bCs/>
          <w:sz w:val="24"/>
          <w:szCs w:val="24"/>
        </w:rPr>
        <w:t>Payment to overseas affiliate entities for services of seconded employees, managerial services, does not constitute fees for technical services under the India-Canada and India-UK DTAAs - services beyond threshold - constitution of a service PE - liable to tax and withholding in India</w:t>
      </w:r>
    </w:p>
    <w:p w:rsidR="005C3A2C" w:rsidRPr="00227895" w:rsidRDefault="005C3A2C" w:rsidP="005C3A2C">
      <w:pPr>
        <w:autoSpaceDE w:val="0"/>
        <w:autoSpaceDN w:val="0"/>
        <w:adjustRightInd w:val="0"/>
        <w:spacing w:after="0" w:line="240" w:lineRule="auto"/>
        <w:ind w:left="360"/>
        <w:rPr>
          <w:rFonts w:ascii="Times New Roman" w:hAnsi="Times New Roman" w:cs="Times New Roman"/>
          <w:sz w:val="24"/>
          <w:szCs w:val="24"/>
        </w:rPr>
      </w:pPr>
      <w:r w:rsidRPr="00227895">
        <w:rPr>
          <w:rFonts w:ascii="Times New Roman" w:hAnsi="Times New Roman" w:cs="Times New Roman"/>
          <w:sz w:val="24"/>
          <w:szCs w:val="24"/>
        </w:rPr>
        <w:t xml:space="preserve">The applicant is a wholly owned Indian subsidiary of a UK company which is engaged in the business of supplying gas and electricity. The overseas affiliate entities of the applicant in UK and Canada have outsourced their back office support functions to third party vendors in India and the applicant was incorporated as a locally based interface. The overseas affiliate entities assigned individuals to perform the duties at the location of the applicant. The applicant had the right to specify the scope and nature of the </w:t>
      </w:r>
      <w:proofErr w:type="spellStart"/>
      <w:r w:rsidRPr="00227895">
        <w:rPr>
          <w:rFonts w:ascii="Times New Roman" w:hAnsi="Times New Roman" w:cs="Times New Roman"/>
          <w:sz w:val="24"/>
          <w:szCs w:val="24"/>
        </w:rPr>
        <w:t>secondee’s</w:t>
      </w:r>
      <w:proofErr w:type="spellEnd"/>
      <w:r w:rsidRPr="00227895">
        <w:rPr>
          <w:rFonts w:ascii="Times New Roman" w:hAnsi="Times New Roman" w:cs="Times New Roman"/>
          <w:sz w:val="24"/>
          <w:szCs w:val="24"/>
        </w:rPr>
        <w:t xml:space="preserve"> work, supervise and control their functions and bear their remuneration. In order to ensure that the salaries are received uninterruptedly and in time by the </w:t>
      </w:r>
      <w:proofErr w:type="spellStart"/>
      <w:r w:rsidRPr="00227895">
        <w:rPr>
          <w:rFonts w:ascii="Times New Roman" w:hAnsi="Times New Roman" w:cs="Times New Roman"/>
          <w:sz w:val="24"/>
          <w:szCs w:val="24"/>
        </w:rPr>
        <w:t>secondees</w:t>
      </w:r>
      <w:proofErr w:type="spellEnd"/>
      <w:r w:rsidRPr="00227895">
        <w:rPr>
          <w:rFonts w:ascii="Times New Roman" w:hAnsi="Times New Roman" w:cs="Times New Roman"/>
          <w:sz w:val="24"/>
          <w:szCs w:val="24"/>
        </w:rPr>
        <w:t xml:space="preserve">, the overseas entities directly paid their salaries in their overseas bank account and thereafter, claimed as a reimbursement from the applicant on a cost basis.   The question before the Authority for Advance Rulings (‘AAR’) was whether the amount paid by the applicant to the overseas entities, equivalent to salary and other benefits paid to the </w:t>
      </w:r>
      <w:proofErr w:type="spellStart"/>
      <w:r w:rsidRPr="00227895">
        <w:rPr>
          <w:rFonts w:ascii="Times New Roman" w:hAnsi="Times New Roman" w:cs="Times New Roman"/>
          <w:sz w:val="24"/>
          <w:szCs w:val="24"/>
        </w:rPr>
        <w:t>secondees</w:t>
      </w:r>
      <w:proofErr w:type="spellEnd"/>
      <w:r w:rsidRPr="00227895">
        <w:rPr>
          <w:rFonts w:ascii="Times New Roman" w:hAnsi="Times New Roman" w:cs="Times New Roman"/>
          <w:sz w:val="24"/>
          <w:szCs w:val="24"/>
        </w:rPr>
        <w:t xml:space="preserve"> initially by the overseas entities, is taxable in India </w:t>
      </w:r>
      <w:r w:rsidRPr="00227895">
        <w:rPr>
          <w:rFonts w:ascii="Times New Roman" w:hAnsi="Times New Roman" w:cs="Times New Roman"/>
          <w:sz w:val="24"/>
          <w:szCs w:val="24"/>
        </w:rPr>
        <w:lastRenderedPageBreak/>
        <w:t>and subject to withholding tax.  The AAR observed that employees continue to be the employees of the overseas entity and the right of the seconded employees to seek their salaries and other emoluments is against the overseas entity.  Also, the right of dismissal of the employees vested in the overseas entity.  The obligation to pay salary to an employee is different from an obligation undertaken to compensate their employer by tendering an equal amount and hence, the event of paying the salary has already taken place.  However, under the India-Canada and India-UK DTAA, fees for included services (‘FIS’) / FTS means payment in consideration of technical or consultancy services and hence, it does not include managerial services.  It was however held that rendering of such managerial services for periods exceeding the threshold specified under the DTAA would lead to the constitution of a service PE in India and hence, the income accruing to the overseas entity would be liable to tax and subject to withholding in India.</w:t>
      </w:r>
    </w:p>
    <w:p w:rsidR="005C3A2C" w:rsidRPr="00227895" w:rsidRDefault="005C3A2C" w:rsidP="005C3A2C">
      <w:pPr>
        <w:autoSpaceDE w:val="0"/>
        <w:autoSpaceDN w:val="0"/>
        <w:adjustRightInd w:val="0"/>
        <w:spacing w:after="0" w:line="240" w:lineRule="auto"/>
        <w:ind w:left="360"/>
        <w:rPr>
          <w:rFonts w:ascii="Times New Roman" w:hAnsi="Times New Roman" w:cs="Times New Roman"/>
          <w:i/>
          <w:iCs/>
          <w:sz w:val="24"/>
          <w:szCs w:val="24"/>
        </w:rPr>
      </w:pPr>
      <w:r w:rsidRPr="00227895">
        <w:rPr>
          <w:rFonts w:ascii="Times New Roman" w:hAnsi="Times New Roman" w:cs="Times New Roman"/>
          <w:i/>
          <w:iCs/>
          <w:sz w:val="24"/>
          <w:szCs w:val="24"/>
        </w:rPr>
        <w:t xml:space="preserve">Centrica India Offshore </w:t>
      </w:r>
      <w:proofErr w:type="spellStart"/>
      <w:r w:rsidRPr="00227895">
        <w:rPr>
          <w:rFonts w:ascii="Times New Roman" w:hAnsi="Times New Roman" w:cs="Times New Roman"/>
          <w:i/>
          <w:iCs/>
          <w:sz w:val="24"/>
          <w:szCs w:val="24"/>
        </w:rPr>
        <w:t>Pvt</w:t>
      </w:r>
      <w:proofErr w:type="spellEnd"/>
      <w:r w:rsidRPr="00227895">
        <w:rPr>
          <w:rFonts w:ascii="Times New Roman" w:hAnsi="Times New Roman" w:cs="Times New Roman"/>
          <w:i/>
          <w:iCs/>
          <w:sz w:val="24"/>
          <w:szCs w:val="24"/>
        </w:rPr>
        <w:t xml:space="preserve"> Ltd</w:t>
      </w:r>
      <w:r>
        <w:rPr>
          <w:rFonts w:ascii="Times New Roman" w:hAnsi="Times New Roman" w:cs="Times New Roman"/>
          <w:i/>
          <w:iCs/>
          <w:sz w:val="24"/>
          <w:szCs w:val="24"/>
        </w:rPr>
        <w:t xml:space="preserve"> 19 Taxmann.com 214</w:t>
      </w:r>
      <w:r w:rsidRPr="00227895">
        <w:rPr>
          <w:rFonts w:ascii="Times New Roman" w:hAnsi="Times New Roman" w:cs="Times New Roman"/>
          <w:i/>
          <w:iCs/>
          <w:sz w:val="24"/>
          <w:szCs w:val="24"/>
        </w:rPr>
        <w:t xml:space="preserve"> (AAR No 856 of 2010</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dt</w:t>
      </w:r>
      <w:proofErr w:type="spellEnd"/>
      <w:r>
        <w:rPr>
          <w:rFonts w:ascii="Times New Roman" w:hAnsi="Times New Roman" w:cs="Times New Roman"/>
          <w:i/>
          <w:iCs/>
          <w:sz w:val="24"/>
          <w:szCs w:val="24"/>
        </w:rPr>
        <w:t>. 14.03.12</w:t>
      </w:r>
      <w:r w:rsidRPr="00227895">
        <w:rPr>
          <w:rFonts w:ascii="Times New Roman" w:hAnsi="Times New Roman" w:cs="Times New Roman"/>
          <w:i/>
          <w:iCs/>
          <w:sz w:val="24"/>
          <w:szCs w:val="24"/>
        </w:rPr>
        <w:t>)</w:t>
      </w:r>
    </w:p>
    <w:p w:rsidR="005C3A2C" w:rsidRPr="00227895" w:rsidRDefault="005C3A2C" w:rsidP="005C3A2C">
      <w:pPr>
        <w:autoSpaceDE w:val="0"/>
        <w:autoSpaceDN w:val="0"/>
        <w:adjustRightInd w:val="0"/>
        <w:spacing w:after="0" w:line="240" w:lineRule="auto"/>
        <w:ind w:left="360"/>
        <w:rPr>
          <w:rFonts w:ascii="Times New Roman" w:hAnsi="Times New Roman" w:cs="Times New Roman"/>
          <w:b/>
          <w:bCs/>
          <w:sz w:val="24"/>
          <w:szCs w:val="24"/>
        </w:rPr>
      </w:pPr>
    </w:p>
    <w:p w:rsidR="005C3A2C" w:rsidRPr="00227895" w:rsidRDefault="005C3A2C" w:rsidP="005C3A2C">
      <w:pPr>
        <w:pStyle w:val="ListParagraph"/>
        <w:numPr>
          <w:ilvl w:val="0"/>
          <w:numId w:val="2"/>
        </w:numPr>
        <w:autoSpaceDE w:val="0"/>
        <w:autoSpaceDN w:val="0"/>
        <w:adjustRightInd w:val="0"/>
        <w:spacing w:after="0" w:line="240" w:lineRule="auto"/>
        <w:ind w:left="360"/>
        <w:rPr>
          <w:rFonts w:ascii="Times New Roman" w:hAnsi="Times New Roman" w:cs="Times New Roman"/>
          <w:b/>
          <w:bCs/>
          <w:sz w:val="24"/>
          <w:szCs w:val="24"/>
        </w:rPr>
      </w:pPr>
      <w:r w:rsidRPr="00227895">
        <w:rPr>
          <w:rFonts w:ascii="Times New Roman" w:hAnsi="Times New Roman" w:cs="Times New Roman"/>
          <w:b/>
          <w:bCs/>
          <w:sz w:val="24"/>
          <w:szCs w:val="24"/>
        </w:rPr>
        <w:t>Fees received for IVTC services are chargeable to tax as fees for technical services under section 9(1)(vii) – no “make available” – not Royalty or FTS under respective DTAAs or M</w:t>
      </w:r>
      <w:r>
        <w:rPr>
          <w:rFonts w:ascii="Times New Roman" w:hAnsi="Times New Roman" w:cs="Times New Roman"/>
          <w:b/>
          <w:bCs/>
          <w:sz w:val="24"/>
          <w:szCs w:val="24"/>
        </w:rPr>
        <w:t xml:space="preserve">FN clause – No TDS but file ROI </w:t>
      </w:r>
      <w:r w:rsidRPr="00227895">
        <w:rPr>
          <w:rFonts w:ascii="Times New Roman" w:hAnsi="Times New Roman" w:cs="Times New Roman"/>
          <w:b/>
          <w:bCs/>
          <w:sz w:val="24"/>
          <w:szCs w:val="24"/>
        </w:rPr>
        <w:t>(S. 90, 139, 195)</w:t>
      </w:r>
    </w:p>
    <w:p w:rsidR="005C3A2C" w:rsidRPr="00227895" w:rsidRDefault="005C3A2C" w:rsidP="005C3A2C">
      <w:pPr>
        <w:autoSpaceDE w:val="0"/>
        <w:autoSpaceDN w:val="0"/>
        <w:adjustRightInd w:val="0"/>
        <w:spacing w:after="0" w:line="240" w:lineRule="auto"/>
        <w:ind w:left="360"/>
        <w:rPr>
          <w:rFonts w:ascii="Times New Roman" w:hAnsi="Times New Roman" w:cs="Times New Roman"/>
          <w:sz w:val="24"/>
          <w:szCs w:val="24"/>
        </w:rPr>
      </w:pPr>
      <w:r w:rsidRPr="00227895">
        <w:rPr>
          <w:rFonts w:ascii="Times New Roman" w:hAnsi="Times New Roman" w:cs="Times New Roman"/>
          <w:sz w:val="24"/>
          <w:szCs w:val="24"/>
        </w:rPr>
        <w:t xml:space="preserve">On the same facts and analysis in above case the payments received or receivable by the applicants in connection with IVTC services rendered to Indian customers are chargeable to tax as fees for technical services under section 9(1) (vii) but not under the provisions of the article on “Royalties and fees for technical services” under respective DTAAs or when the said article is read with the most </w:t>
      </w:r>
      <w:proofErr w:type="spellStart"/>
      <w:r w:rsidRPr="00227895">
        <w:rPr>
          <w:rFonts w:ascii="Times New Roman" w:hAnsi="Times New Roman" w:cs="Times New Roman"/>
          <w:sz w:val="24"/>
          <w:szCs w:val="24"/>
        </w:rPr>
        <w:t>favoured</w:t>
      </w:r>
      <w:proofErr w:type="spellEnd"/>
      <w:r w:rsidRPr="00227895">
        <w:rPr>
          <w:rFonts w:ascii="Times New Roman" w:hAnsi="Times New Roman" w:cs="Times New Roman"/>
          <w:sz w:val="24"/>
          <w:szCs w:val="24"/>
        </w:rPr>
        <w:t xml:space="preserve"> nation clause; since technical services do not “make available” technical knowledge, experience, skill knowledge or process while preparing reports. Since the applicants do not have a tax presence in India , Indian customers are not required to with hold taxes under section 195, however the applicants are bound to file returns in India under section 139.</w:t>
      </w:r>
    </w:p>
    <w:p w:rsidR="005C3A2C" w:rsidRPr="00227895" w:rsidRDefault="005C3A2C" w:rsidP="005C3A2C">
      <w:pPr>
        <w:ind w:left="360"/>
        <w:rPr>
          <w:rFonts w:ascii="Times New Roman" w:hAnsi="Times New Roman" w:cs="Times New Roman"/>
          <w:i/>
          <w:iCs/>
          <w:sz w:val="24"/>
          <w:szCs w:val="24"/>
        </w:rPr>
      </w:pPr>
      <w:r w:rsidRPr="00227895">
        <w:rPr>
          <w:rFonts w:ascii="Times New Roman" w:hAnsi="Times New Roman" w:cs="Times New Roman"/>
          <w:i/>
          <w:iCs/>
          <w:sz w:val="24"/>
          <w:szCs w:val="24"/>
        </w:rPr>
        <w:t>XY</w:t>
      </w:r>
      <w:r>
        <w:rPr>
          <w:rFonts w:ascii="Times New Roman" w:hAnsi="Times New Roman" w:cs="Times New Roman"/>
          <w:i/>
          <w:iCs/>
          <w:sz w:val="24"/>
          <w:szCs w:val="24"/>
        </w:rPr>
        <w:t>Z</w:t>
      </w:r>
      <w:r w:rsidRPr="00227895">
        <w:rPr>
          <w:rFonts w:ascii="Times New Roman" w:hAnsi="Times New Roman" w:cs="Times New Roman"/>
          <w:i/>
          <w:iCs/>
          <w:sz w:val="24"/>
          <w:szCs w:val="24"/>
        </w:rPr>
        <w:t xml:space="preserve"> 249 DTR 241/ 206 Taxman 494 (AAR No.</w:t>
      </w:r>
      <w:r w:rsidRPr="00227895">
        <w:rPr>
          <w:rFonts w:ascii="Times New Roman" w:hAnsi="Times New Roman" w:cs="Times New Roman"/>
          <w:sz w:val="24"/>
          <w:szCs w:val="24"/>
        </w:rPr>
        <w:t xml:space="preserve"> </w:t>
      </w:r>
      <w:r w:rsidRPr="00227895">
        <w:rPr>
          <w:rFonts w:ascii="Times New Roman" w:hAnsi="Times New Roman" w:cs="Times New Roman"/>
          <w:i/>
          <w:iCs/>
          <w:sz w:val="24"/>
          <w:szCs w:val="24"/>
        </w:rPr>
        <w:t xml:space="preserve">886 to 911,913 to 924,927,929,930 </w:t>
      </w:r>
      <w:proofErr w:type="spellStart"/>
      <w:r w:rsidRPr="00227895">
        <w:rPr>
          <w:rFonts w:ascii="Times New Roman" w:hAnsi="Times New Roman" w:cs="Times New Roman"/>
          <w:i/>
          <w:iCs/>
          <w:sz w:val="24"/>
          <w:szCs w:val="24"/>
        </w:rPr>
        <w:t>dt</w:t>
      </w:r>
      <w:proofErr w:type="spellEnd"/>
      <w:r w:rsidRPr="00227895">
        <w:rPr>
          <w:rFonts w:ascii="Times New Roman" w:hAnsi="Times New Roman" w:cs="Times New Roman"/>
          <w:i/>
          <w:iCs/>
          <w:sz w:val="24"/>
          <w:szCs w:val="24"/>
        </w:rPr>
        <w:t>. 19.03.12)</w:t>
      </w:r>
    </w:p>
    <w:p w:rsidR="00567395" w:rsidRPr="00227895" w:rsidRDefault="00567395" w:rsidP="00227895">
      <w:pPr>
        <w:pStyle w:val="ListParagraph"/>
        <w:numPr>
          <w:ilvl w:val="0"/>
          <w:numId w:val="2"/>
        </w:numPr>
        <w:autoSpaceDE w:val="0"/>
        <w:autoSpaceDN w:val="0"/>
        <w:adjustRightInd w:val="0"/>
        <w:spacing w:after="0" w:line="240" w:lineRule="auto"/>
        <w:ind w:left="360"/>
        <w:rPr>
          <w:rFonts w:ascii="Times New Roman" w:hAnsi="Times New Roman" w:cs="Times New Roman"/>
          <w:b/>
          <w:bCs/>
          <w:sz w:val="24"/>
          <w:szCs w:val="24"/>
        </w:rPr>
      </w:pPr>
      <w:r w:rsidRPr="00227895">
        <w:rPr>
          <w:rFonts w:ascii="Times New Roman" w:hAnsi="Times New Roman" w:cs="Times New Roman"/>
          <w:b/>
          <w:bCs/>
          <w:sz w:val="24"/>
          <w:szCs w:val="24"/>
        </w:rPr>
        <w:t>2(22): Definitions</w:t>
      </w:r>
      <w:r w:rsidRPr="00227895">
        <w:rPr>
          <w:rFonts w:ascii="Cambria Math" w:hAnsi="Cambria Math" w:cs="Times New Roman"/>
          <w:b/>
          <w:bCs/>
          <w:sz w:val="24"/>
          <w:szCs w:val="24"/>
        </w:rPr>
        <w:t>‐</w:t>
      </w:r>
      <w:r w:rsidRPr="00227895">
        <w:rPr>
          <w:rFonts w:ascii="Times New Roman" w:hAnsi="Times New Roman" w:cs="Times New Roman"/>
          <w:b/>
          <w:bCs/>
          <w:sz w:val="24"/>
          <w:szCs w:val="24"/>
        </w:rPr>
        <w:t>Dividend</w:t>
      </w:r>
      <w:r w:rsidRPr="00227895">
        <w:rPr>
          <w:rFonts w:ascii="Cambria Math" w:hAnsi="Cambria Math" w:cs="Times New Roman"/>
          <w:b/>
          <w:bCs/>
          <w:sz w:val="24"/>
          <w:szCs w:val="24"/>
        </w:rPr>
        <w:t>‐</w:t>
      </w:r>
      <w:r w:rsidRPr="00227895">
        <w:rPr>
          <w:rFonts w:ascii="Times New Roman" w:hAnsi="Times New Roman" w:cs="Times New Roman"/>
          <w:b/>
          <w:bCs/>
          <w:sz w:val="24"/>
          <w:szCs w:val="24"/>
        </w:rPr>
        <w:t>Buy back shares</w:t>
      </w:r>
      <w:r w:rsidRPr="00227895">
        <w:rPr>
          <w:rFonts w:ascii="Cambria Math" w:hAnsi="Cambria Math" w:cs="Times New Roman"/>
          <w:b/>
          <w:bCs/>
          <w:sz w:val="24"/>
          <w:szCs w:val="24"/>
        </w:rPr>
        <w:t>‐</w:t>
      </w:r>
      <w:r w:rsidRPr="00227895">
        <w:rPr>
          <w:rFonts w:ascii="Times New Roman" w:hAnsi="Times New Roman" w:cs="Times New Roman"/>
          <w:b/>
          <w:bCs/>
          <w:sz w:val="24"/>
          <w:szCs w:val="24"/>
        </w:rPr>
        <w:t>Capital gains</w:t>
      </w:r>
      <w:r w:rsidRPr="00227895">
        <w:rPr>
          <w:rFonts w:ascii="Cambria Math" w:hAnsi="Cambria Math" w:cs="Times New Roman"/>
          <w:b/>
          <w:bCs/>
          <w:sz w:val="24"/>
          <w:szCs w:val="24"/>
        </w:rPr>
        <w:t>‐</w:t>
      </w:r>
      <w:r w:rsidRPr="00227895">
        <w:rPr>
          <w:rFonts w:ascii="Times New Roman" w:hAnsi="Times New Roman" w:cs="Times New Roman"/>
          <w:b/>
          <w:bCs/>
          <w:sz w:val="24"/>
          <w:szCs w:val="24"/>
        </w:rPr>
        <w:t xml:space="preserve"> DTAA</w:t>
      </w:r>
      <w:r w:rsidRPr="00227895">
        <w:rPr>
          <w:rFonts w:ascii="Cambria Math" w:hAnsi="Cambria Math" w:cs="Times New Roman"/>
          <w:b/>
          <w:bCs/>
          <w:sz w:val="24"/>
          <w:szCs w:val="24"/>
        </w:rPr>
        <w:t>‐</w:t>
      </w:r>
      <w:r w:rsidRPr="00227895">
        <w:rPr>
          <w:rFonts w:ascii="Times New Roman" w:hAnsi="Times New Roman" w:cs="Times New Roman"/>
          <w:b/>
          <w:bCs/>
          <w:sz w:val="24"/>
          <w:szCs w:val="24"/>
        </w:rPr>
        <w:t xml:space="preserve"> India</w:t>
      </w:r>
      <w:r w:rsidRPr="00227895">
        <w:rPr>
          <w:rFonts w:ascii="Cambria Math" w:hAnsi="Cambria Math" w:cs="Times New Roman"/>
          <w:b/>
          <w:bCs/>
          <w:sz w:val="24"/>
          <w:szCs w:val="24"/>
        </w:rPr>
        <w:t>‐</w:t>
      </w:r>
      <w:r w:rsidRPr="00227895">
        <w:rPr>
          <w:rFonts w:ascii="Times New Roman" w:hAnsi="Times New Roman" w:cs="Times New Roman"/>
          <w:b/>
          <w:bCs/>
          <w:sz w:val="24"/>
          <w:szCs w:val="24"/>
        </w:rPr>
        <w:t>Mauritius</w:t>
      </w:r>
      <w:r w:rsidRPr="00227895">
        <w:rPr>
          <w:rFonts w:ascii="Cambria Math" w:hAnsi="Cambria Math" w:cs="Times New Roman"/>
          <w:b/>
          <w:bCs/>
          <w:sz w:val="24"/>
          <w:szCs w:val="24"/>
        </w:rPr>
        <w:t>‐</w:t>
      </w:r>
      <w:r w:rsidRPr="00227895">
        <w:rPr>
          <w:rFonts w:ascii="Times New Roman" w:hAnsi="Times New Roman" w:cs="Times New Roman"/>
          <w:b/>
          <w:bCs/>
          <w:sz w:val="24"/>
          <w:szCs w:val="24"/>
        </w:rPr>
        <w:t xml:space="preserve"> Scheme for buy</w:t>
      </w:r>
      <w:r w:rsidR="00413EE0" w:rsidRPr="00227895">
        <w:rPr>
          <w:rFonts w:ascii="Times New Roman" w:hAnsi="Times New Roman" w:cs="Times New Roman"/>
          <w:b/>
          <w:bCs/>
          <w:sz w:val="24"/>
          <w:szCs w:val="24"/>
        </w:rPr>
        <w:t xml:space="preserve"> </w:t>
      </w:r>
      <w:r w:rsidRPr="00227895">
        <w:rPr>
          <w:rFonts w:ascii="Times New Roman" w:hAnsi="Times New Roman" w:cs="Times New Roman"/>
          <w:b/>
          <w:bCs/>
          <w:sz w:val="24"/>
          <w:szCs w:val="24"/>
        </w:rPr>
        <w:t xml:space="preserve">back shares to avoid tax in India </w:t>
      </w:r>
      <w:r w:rsidRPr="00227895">
        <w:rPr>
          <w:rFonts w:ascii="Cambria Math" w:hAnsi="Cambria Math" w:cs="Times New Roman"/>
          <w:b/>
          <w:bCs/>
          <w:sz w:val="24"/>
          <w:szCs w:val="24"/>
        </w:rPr>
        <w:t>‐</w:t>
      </w:r>
      <w:r w:rsidRPr="00227895">
        <w:rPr>
          <w:rFonts w:ascii="Times New Roman" w:hAnsi="Times New Roman" w:cs="Times New Roman"/>
          <w:b/>
          <w:bCs/>
          <w:sz w:val="24"/>
          <w:szCs w:val="24"/>
        </w:rPr>
        <w:t xml:space="preserve"> Profits arising to be treated as deemed dividend and taxable in India</w:t>
      </w:r>
      <w:r w:rsidR="00413EE0" w:rsidRPr="00227895">
        <w:rPr>
          <w:rFonts w:ascii="Times New Roman" w:hAnsi="Times New Roman" w:cs="Times New Roman"/>
          <w:b/>
          <w:bCs/>
          <w:sz w:val="24"/>
          <w:szCs w:val="24"/>
        </w:rPr>
        <w:t xml:space="preserve"> </w:t>
      </w:r>
      <w:r w:rsidRPr="00227895">
        <w:rPr>
          <w:rFonts w:ascii="Cambria Math" w:hAnsi="Cambria Math" w:cs="Times New Roman"/>
          <w:b/>
          <w:bCs/>
          <w:sz w:val="24"/>
          <w:szCs w:val="24"/>
        </w:rPr>
        <w:t>‐</w:t>
      </w:r>
      <w:r w:rsidRPr="00227895">
        <w:rPr>
          <w:rFonts w:ascii="Times New Roman" w:hAnsi="Times New Roman" w:cs="Times New Roman"/>
          <w:b/>
          <w:bCs/>
          <w:sz w:val="24"/>
          <w:szCs w:val="24"/>
        </w:rPr>
        <w:t xml:space="preserve"> Hence liable to deduct tax at source [S. 46A, 1150, 195, 245R (2) DTAA</w:t>
      </w:r>
      <w:r w:rsidRPr="00227895">
        <w:rPr>
          <w:rFonts w:ascii="Cambria Math" w:hAnsi="Cambria Math" w:cs="Times New Roman"/>
          <w:b/>
          <w:bCs/>
          <w:sz w:val="24"/>
          <w:szCs w:val="24"/>
        </w:rPr>
        <w:t>‐</w:t>
      </w:r>
      <w:r w:rsidRPr="00227895">
        <w:rPr>
          <w:rFonts w:ascii="Times New Roman" w:hAnsi="Times New Roman" w:cs="Times New Roman"/>
          <w:b/>
          <w:bCs/>
          <w:sz w:val="24"/>
          <w:szCs w:val="24"/>
        </w:rPr>
        <w:t>article 10(2) (4) 13(4)]</w:t>
      </w:r>
    </w:p>
    <w:p w:rsidR="00C73317" w:rsidRPr="00227895" w:rsidRDefault="00C73317" w:rsidP="00227895">
      <w:pPr>
        <w:autoSpaceDE w:val="0"/>
        <w:autoSpaceDN w:val="0"/>
        <w:adjustRightInd w:val="0"/>
        <w:spacing w:after="0" w:line="240" w:lineRule="auto"/>
        <w:ind w:left="360"/>
        <w:rPr>
          <w:rFonts w:ascii="Times New Roman" w:hAnsi="Times New Roman" w:cs="Times New Roman"/>
          <w:sz w:val="24"/>
          <w:szCs w:val="24"/>
        </w:rPr>
      </w:pPr>
      <w:r w:rsidRPr="00227895">
        <w:rPr>
          <w:rFonts w:ascii="Times New Roman" w:hAnsi="Times New Roman" w:cs="Times New Roman"/>
          <w:sz w:val="24"/>
          <w:szCs w:val="24"/>
        </w:rPr>
        <w:t xml:space="preserve">The applicant is an Indian company, whose 98.24 % shares were held by group companies in U.S.A, Mauritius and </w:t>
      </w:r>
      <w:r w:rsidR="00567395" w:rsidRPr="00227895">
        <w:rPr>
          <w:rFonts w:ascii="Times New Roman" w:hAnsi="Times New Roman" w:cs="Times New Roman"/>
          <w:sz w:val="24"/>
          <w:szCs w:val="24"/>
        </w:rPr>
        <w:t>Singapore and 1.76 percent by</w:t>
      </w:r>
      <w:r w:rsidRPr="00227895">
        <w:rPr>
          <w:rFonts w:ascii="Times New Roman" w:hAnsi="Times New Roman" w:cs="Times New Roman"/>
          <w:sz w:val="24"/>
          <w:szCs w:val="24"/>
        </w:rPr>
        <w:t xml:space="preserve"> the general public. </w:t>
      </w:r>
      <w:r w:rsidR="00C30695" w:rsidRPr="00227895">
        <w:rPr>
          <w:rFonts w:ascii="Times New Roman" w:hAnsi="Times New Roman" w:cs="Times New Roman"/>
          <w:sz w:val="24"/>
          <w:szCs w:val="24"/>
        </w:rPr>
        <w:t xml:space="preserve">The company offered a scheme of buy back </w:t>
      </w:r>
      <w:r w:rsidR="00633AF9" w:rsidRPr="00227895">
        <w:rPr>
          <w:rFonts w:ascii="Times New Roman" w:hAnsi="Times New Roman" w:cs="Times New Roman"/>
          <w:sz w:val="24"/>
          <w:szCs w:val="24"/>
        </w:rPr>
        <w:t>on 15.06.10,</w:t>
      </w:r>
      <w:r w:rsidR="00C30695" w:rsidRPr="00227895">
        <w:rPr>
          <w:rFonts w:ascii="Times New Roman" w:hAnsi="Times New Roman" w:cs="Times New Roman"/>
          <w:sz w:val="24"/>
          <w:szCs w:val="24"/>
        </w:rPr>
        <w:t xml:space="preserve"> which was accepted by Mauritian company</w:t>
      </w:r>
      <w:r w:rsidR="00567395" w:rsidRPr="00227895">
        <w:rPr>
          <w:rFonts w:ascii="Times New Roman" w:hAnsi="Times New Roman" w:cs="Times New Roman"/>
          <w:sz w:val="24"/>
          <w:szCs w:val="24"/>
        </w:rPr>
        <w:t xml:space="preserve">. </w:t>
      </w:r>
      <w:r w:rsidR="00C30695" w:rsidRPr="00227895">
        <w:rPr>
          <w:rFonts w:ascii="Times New Roman" w:hAnsi="Times New Roman" w:cs="Times New Roman"/>
          <w:sz w:val="24"/>
          <w:szCs w:val="24"/>
        </w:rPr>
        <w:t>R</w:t>
      </w:r>
      <w:r w:rsidR="00567395" w:rsidRPr="00227895">
        <w:rPr>
          <w:rFonts w:ascii="Times New Roman" w:hAnsi="Times New Roman" w:cs="Times New Roman"/>
          <w:sz w:val="24"/>
          <w:szCs w:val="24"/>
        </w:rPr>
        <w:t xml:space="preserve">uling </w:t>
      </w:r>
      <w:r w:rsidR="00C30695" w:rsidRPr="00227895">
        <w:rPr>
          <w:rFonts w:ascii="Times New Roman" w:hAnsi="Times New Roman" w:cs="Times New Roman"/>
          <w:sz w:val="24"/>
          <w:szCs w:val="24"/>
        </w:rPr>
        <w:t xml:space="preserve">was sought </w:t>
      </w:r>
      <w:r w:rsidR="00567395" w:rsidRPr="00227895">
        <w:rPr>
          <w:rFonts w:ascii="Times New Roman" w:hAnsi="Times New Roman" w:cs="Times New Roman"/>
          <w:sz w:val="24"/>
          <w:szCs w:val="24"/>
        </w:rPr>
        <w:t xml:space="preserve">on </w:t>
      </w:r>
      <w:r w:rsidR="00C30695" w:rsidRPr="00227895">
        <w:rPr>
          <w:rFonts w:ascii="Times New Roman" w:hAnsi="Times New Roman" w:cs="Times New Roman"/>
          <w:sz w:val="24"/>
          <w:szCs w:val="24"/>
        </w:rPr>
        <w:t xml:space="preserve">the question </w:t>
      </w:r>
      <w:r w:rsidR="00567395" w:rsidRPr="00227895">
        <w:rPr>
          <w:rFonts w:ascii="Times New Roman" w:hAnsi="Times New Roman" w:cs="Times New Roman"/>
          <w:sz w:val="24"/>
          <w:szCs w:val="24"/>
        </w:rPr>
        <w:t xml:space="preserve">whether </w:t>
      </w:r>
      <w:r w:rsidR="00F00F75" w:rsidRPr="00227895">
        <w:rPr>
          <w:rFonts w:ascii="Times New Roman" w:eastAsia="Times New Roman" w:hAnsi="Times New Roman" w:cs="Times New Roman"/>
          <w:color w:val="000000"/>
          <w:sz w:val="24"/>
          <w:szCs w:val="24"/>
        </w:rPr>
        <w:t>the gains as a result of the buy-back would be capital gains u/s 46A in the hands of the Mauritius company and exempt under Article 13 of the India-Mauritius DTAA</w:t>
      </w:r>
      <w:r w:rsidR="00567395" w:rsidRPr="00227895">
        <w:rPr>
          <w:rFonts w:ascii="Times New Roman" w:hAnsi="Times New Roman" w:cs="Times New Roman"/>
          <w:sz w:val="24"/>
          <w:szCs w:val="24"/>
        </w:rPr>
        <w:t>.</w:t>
      </w:r>
      <w:r w:rsidR="00413EE0" w:rsidRPr="00227895">
        <w:rPr>
          <w:rFonts w:ascii="Times New Roman" w:hAnsi="Times New Roman" w:cs="Times New Roman"/>
          <w:sz w:val="24"/>
          <w:szCs w:val="24"/>
        </w:rPr>
        <w:t xml:space="preserve"> </w:t>
      </w:r>
    </w:p>
    <w:p w:rsidR="00C73317" w:rsidRPr="00227895" w:rsidRDefault="00C73317" w:rsidP="00227895">
      <w:pPr>
        <w:autoSpaceDE w:val="0"/>
        <w:autoSpaceDN w:val="0"/>
        <w:adjustRightInd w:val="0"/>
        <w:spacing w:after="0" w:line="240" w:lineRule="auto"/>
        <w:ind w:left="360"/>
        <w:rPr>
          <w:rFonts w:ascii="Times New Roman" w:hAnsi="Times New Roman" w:cs="Times New Roman"/>
          <w:sz w:val="24"/>
          <w:szCs w:val="24"/>
        </w:rPr>
      </w:pPr>
    </w:p>
    <w:p w:rsidR="00567395" w:rsidRPr="00227895" w:rsidRDefault="00567395" w:rsidP="00227895">
      <w:pPr>
        <w:autoSpaceDE w:val="0"/>
        <w:autoSpaceDN w:val="0"/>
        <w:adjustRightInd w:val="0"/>
        <w:spacing w:after="0" w:line="240" w:lineRule="auto"/>
        <w:ind w:left="360"/>
        <w:rPr>
          <w:rFonts w:ascii="Times New Roman" w:hAnsi="Times New Roman" w:cs="Times New Roman"/>
          <w:sz w:val="24"/>
          <w:szCs w:val="24"/>
        </w:rPr>
      </w:pPr>
      <w:r w:rsidRPr="00227895">
        <w:rPr>
          <w:rFonts w:ascii="Times New Roman" w:hAnsi="Times New Roman" w:cs="Times New Roman"/>
          <w:sz w:val="24"/>
          <w:szCs w:val="24"/>
        </w:rPr>
        <w:t>On the facts of the case the Authority held that the applicant</w:t>
      </w:r>
      <w:r w:rsidR="00413EE0" w:rsidRPr="00227895">
        <w:rPr>
          <w:rFonts w:ascii="Times New Roman" w:hAnsi="Times New Roman" w:cs="Times New Roman"/>
          <w:sz w:val="24"/>
          <w:szCs w:val="24"/>
        </w:rPr>
        <w:t xml:space="preserve"> </w:t>
      </w:r>
      <w:r w:rsidRPr="00227895">
        <w:rPr>
          <w:rFonts w:ascii="Times New Roman" w:hAnsi="Times New Roman" w:cs="Times New Roman"/>
          <w:sz w:val="24"/>
          <w:szCs w:val="24"/>
        </w:rPr>
        <w:t>had not paid dividend to any of the share holders after April 1, 2003,</w:t>
      </w:r>
      <w:r w:rsidR="00C73317" w:rsidRPr="00227895">
        <w:rPr>
          <w:rFonts w:ascii="Times New Roman" w:hAnsi="Times New Roman" w:cs="Times New Roman"/>
          <w:sz w:val="24"/>
          <w:szCs w:val="24"/>
        </w:rPr>
        <w:t xml:space="preserve"> </w:t>
      </w:r>
      <w:r w:rsidRPr="00227895">
        <w:rPr>
          <w:rFonts w:ascii="Times New Roman" w:hAnsi="Times New Roman" w:cs="Times New Roman"/>
          <w:sz w:val="24"/>
          <w:szCs w:val="24"/>
        </w:rPr>
        <w:t>on which date section 115</w:t>
      </w:r>
      <w:r w:rsidRPr="00227895">
        <w:rPr>
          <w:rFonts w:ascii="Calibri" w:hAnsi="Calibri" w:cs="Times New Roman"/>
          <w:sz w:val="24"/>
          <w:szCs w:val="24"/>
        </w:rPr>
        <w:t>‐</w:t>
      </w:r>
      <w:r w:rsidRPr="00227895">
        <w:rPr>
          <w:rFonts w:ascii="Times New Roman" w:hAnsi="Times New Roman" w:cs="Times New Roman"/>
          <w:sz w:val="24"/>
          <w:szCs w:val="24"/>
        </w:rPr>
        <w:t>0 of the</w:t>
      </w:r>
      <w:r w:rsidR="00C73317" w:rsidRPr="00227895">
        <w:rPr>
          <w:rFonts w:ascii="Times New Roman" w:hAnsi="Times New Roman" w:cs="Times New Roman"/>
          <w:sz w:val="24"/>
          <w:szCs w:val="24"/>
        </w:rPr>
        <w:t xml:space="preserve"> Act was introduced, when the company was regularly making profit</w:t>
      </w:r>
      <w:r w:rsidR="00F00F75" w:rsidRPr="00227895">
        <w:rPr>
          <w:rFonts w:ascii="Times New Roman" w:hAnsi="Times New Roman" w:cs="Times New Roman"/>
          <w:sz w:val="24"/>
          <w:szCs w:val="24"/>
        </w:rPr>
        <w:t>s and when dividends were being</w:t>
      </w:r>
      <w:r w:rsidR="00C73317" w:rsidRPr="00227895">
        <w:rPr>
          <w:rFonts w:ascii="Times New Roman" w:hAnsi="Times New Roman" w:cs="Times New Roman"/>
          <w:sz w:val="24"/>
          <w:szCs w:val="24"/>
        </w:rPr>
        <w:t xml:space="preserve"> distributed before the introduction of section 115</w:t>
      </w:r>
      <w:r w:rsidR="00C73317" w:rsidRPr="00227895">
        <w:rPr>
          <w:rFonts w:ascii="Calibri" w:hAnsi="Calibri" w:cs="Times New Roman"/>
          <w:sz w:val="24"/>
          <w:szCs w:val="24"/>
        </w:rPr>
        <w:t>‐</w:t>
      </w:r>
      <w:r w:rsidR="00C73317" w:rsidRPr="00227895">
        <w:rPr>
          <w:rFonts w:ascii="Times New Roman" w:hAnsi="Times New Roman" w:cs="Times New Roman"/>
          <w:sz w:val="24"/>
          <w:szCs w:val="24"/>
        </w:rPr>
        <w:t>O of the Act</w:t>
      </w:r>
      <w:r w:rsidRPr="00227895">
        <w:rPr>
          <w:rFonts w:ascii="Times New Roman" w:hAnsi="Times New Roman" w:cs="Times New Roman"/>
          <w:sz w:val="24"/>
          <w:szCs w:val="24"/>
        </w:rPr>
        <w:t>.</w:t>
      </w:r>
      <w:r w:rsidR="00C73317" w:rsidRPr="00227895">
        <w:rPr>
          <w:rFonts w:ascii="Times New Roman" w:hAnsi="Times New Roman" w:cs="Times New Roman"/>
          <w:sz w:val="24"/>
          <w:szCs w:val="24"/>
        </w:rPr>
        <w:t xml:space="preserve"> </w:t>
      </w:r>
      <w:r w:rsidR="00C30695" w:rsidRPr="00227895">
        <w:rPr>
          <w:rFonts w:ascii="Times New Roman" w:hAnsi="Times New Roman" w:cs="Times New Roman"/>
          <w:sz w:val="24"/>
          <w:szCs w:val="24"/>
        </w:rPr>
        <w:t xml:space="preserve">Other major shareholders did not </w:t>
      </w:r>
      <w:r w:rsidRPr="00227895">
        <w:rPr>
          <w:rFonts w:ascii="Times New Roman" w:hAnsi="Times New Roman" w:cs="Times New Roman"/>
          <w:sz w:val="24"/>
          <w:szCs w:val="24"/>
        </w:rPr>
        <w:t>accept the offer</w:t>
      </w:r>
      <w:r w:rsidR="00413EE0" w:rsidRPr="00227895">
        <w:rPr>
          <w:rFonts w:ascii="Times New Roman" w:hAnsi="Times New Roman" w:cs="Times New Roman"/>
          <w:sz w:val="24"/>
          <w:szCs w:val="24"/>
        </w:rPr>
        <w:t xml:space="preserve"> </w:t>
      </w:r>
      <w:r w:rsidRPr="00227895">
        <w:rPr>
          <w:rFonts w:ascii="Times New Roman" w:hAnsi="Times New Roman" w:cs="Times New Roman"/>
          <w:sz w:val="24"/>
          <w:szCs w:val="24"/>
        </w:rPr>
        <w:t>of buy</w:t>
      </w:r>
      <w:r w:rsidRPr="00227895">
        <w:rPr>
          <w:rFonts w:ascii="Calibri" w:hAnsi="Calibri" w:cs="Times New Roman"/>
          <w:sz w:val="24"/>
          <w:szCs w:val="24"/>
        </w:rPr>
        <w:t>‐</w:t>
      </w:r>
      <w:r w:rsidRPr="00227895">
        <w:rPr>
          <w:rFonts w:ascii="Times New Roman" w:hAnsi="Times New Roman" w:cs="Times New Roman"/>
          <w:sz w:val="24"/>
          <w:szCs w:val="24"/>
        </w:rPr>
        <w:t xml:space="preserve"> back for obvious reasons that it would have been ta</w:t>
      </w:r>
      <w:r w:rsidR="00C73317" w:rsidRPr="00227895">
        <w:rPr>
          <w:rFonts w:ascii="Times New Roman" w:hAnsi="Times New Roman" w:cs="Times New Roman"/>
          <w:sz w:val="24"/>
          <w:szCs w:val="24"/>
        </w:rPr>
        <w:t>xable in India as capital gains</w:t>
      </w:r>
      <w:r w:rsidRPr="00227895">
        <w:rPr>
          <w:rFonts w:ascii="Times New Roman" w:hAnsi="Times New Roman" w:cs="Times New Roman"/>
          <w:sz w:val="24"/>
          <w:szCs w:val="24"/>
        </w:rPr>
        <w:t>.</w:t>
      </w:r>
      <w:r w:rsidR="00C73317" w:rsidRPr="00227895">
        <w:rPr>
          <w:rFonts w:ascii="Times New Roman" w:hAnsi="Times New Roman" w:cs="Times New Roman"/>
          <w:sz w:val="24"/>
          <w:szCs w:val="24"/>
        </w:rPr>
        <w:t xml:space="preserve"> </w:t>
      </w:r>
      <w:r w:rsidRPr="00227895">
        <w:rPr>
          <w:rFonts w:ascii="Times New Roman" w:hAnsi="Times New Roman" w:cs="Times New Roman"/>
          <w:sz w:val="24"/>
          <w:szCs w:val="24"/>
        </w:rPr>
        <w:t>Therefore, the proposal of buy</w:t>
      </w:r>
      <w:r w:rsidRPr="00227895">
        <w:rPr>
          <w:rFonts w:ascii="Calibri" w:hAnsi="Calibri" w:cs="Times New Roman"/>
          <w:sz w:val="24"/>
          <w:szCs w:val="24"/>
        </w:rPr>
        <w:t>‐</w:t>
      </w:r>
      <w:r w:rsidRPr="00227895">
        <w:rPr>
          <w:rFonts w:ascii="Times New Roman" w:hAnsi="Times New Roman" w:cs="Times New Roman"/>
          <w:sz w:val="24"/>
          <w:szCs w:val="24"/>
        </w:rPr>
        <w:t xml:space="preserve">back was a </w:t>
      </w:r>
      <w:proofErr w:type="spellStart"/>
      <w:r w:rsidRPr="00227895">
        <w:rPr>
          <w:rFonts w:ascii="Times New Roman" w:hAnsi="Times New Roman" w:cs="Times New Roman"/>
          <w:sz w:val="24"/>
          <w:szCs w:val="24"/>
        </w:rPr>
        <w:t>colourable</w:t>
      </w:r>
      <w:proofErr w:type="spellEnd"/>
      <w:r w:rsidRPr="00227895">
        <w:rPr>
          <w:rFonts w:ascii="Times New Roman" w:hAnsi="Times New Roman" w:cs="Times New Roman"/>
          <w:sz w:val="24"/>
          <w:szCs w:val="24"/>
        </w:rPr>
        <w:t xml:space="preserve"> devise for avoiding tax on </w:t>
      </w:r>
      <w:r w:rsidRPr="00227895">
        <w:rPr>
          <w:rFonts w:ascii="Times New Roman" w:hAnsi="Times New Roman" w:cs="Times New Roman"/>
          <w:sz w:val="24"/>
          <w:szCs w:val="24"/>
        </w:rPr>
        <w:lastRenderedPageBreak/>
        <w:t>distributed profits. The arrangement could only be treated as distribution of profits satisfying the definition of dividend to its share holders. The payments in question would also satisfy the definition of</w:t>
      </w:r>
      <w:r w:rsidR="00413EE0" w:rsidRPr="00227895">
        <w:rPr>
          <w:rFonts w:ascii="Times New Roman" w:hAnsi="Times New Roman" w:cs="Times New Roman"/>
          <w:sz w:val="24"/>
          <w:szCs w:val="24"/>
        </w:rPr>
        <w:t xml:space="preserve"> </w:t>
      </w:r>
      <w:r w:rsidRPr="00227895">
        <w:rPr>
          <w:rFonts w:ascii="Times New Roman" w:hAnsi="Times New Roman" w:cs="Times New Roman"/>
          <w:sz w:val="24"/>
          <w:szCs w:val="24"/>
        </w:rPr>
        <w:t>dividend in the article 10(4) of the DTAA between India and Mauritius. Th</w:t>
      </w:r>
      <w:r w:rsidR="00F00F75" w:rsidRPr="00227895">
        <w:rPr>
          <w:rFonts w:ascii="Times New Roman" w:hAnsi="Times New Roman" w:cs="Times New Roman"/>
          <w:sz w:val="24"/>
          <w:szCs w:val="24"/>
        </w:rPr>
        <w:t>us th</w:t>
      </w:r>
      <w:r w:rsidRPr="00227895">
        <w:rPr>
          <w:rFonts w:ascii="Times New Roman" w:hAnsi="Times New Roman" w:cs="Times New Roman"/>
          <w:sz w:val="24"/>
          <w:szCs w:val="24"/>
        </w:rPr>
        <w:t>e proposed</w:t>
      </w:r>
      <w:r w:rsidR="00142950" w:rsidRPr="00227895">
        <w:rPr>
          <w:rFonts w:ascii="Times New Roman" w:hAnsi="Times New Roman" w:cs="Times New Roman"/>
          <w:sz w:val="24"/>
          <w:szCs w:val="24"/>
        </w:rPr>
        <w:t xml:space="preserve"> </w:t>
      </w:r>
      <w:r w:rsidRPr="00227895">
        <w:rPr>
          <w:rFonts w:ascii="Times New Roman" w:hAnsi="Times New Roman" w:cs="Times New Roman"/>
          <w:sz w:val="24"/>
          <w:szCs w:val="24"/>
        </w:rPr>
        <w:t>payment would be taxable in India in terms of article 10(2) of the DTAA between India and Mauritius</w:t>
      </w:r>
      <w:r w:rsidR="00142950" w:rsidRPr="00227895">
        <w:rPr>
          <w:rFonts w:ascii="Times New Roman" w:hAnsi="Times New Roman" w:cs="Times New Roman"/>
          <w:sz w:val="24"/>
          <w:szCs w:val="24"/>
        </w:rPr>
        <w:t xml:space="preserve"> </w:t>
      </w:r>
      <w:r w:rsidR="00F00F75" w:rsidRPr="00227895">
        <w:rPr>
          <w:rFonts w:ascii="Times New Roman" w:hAnsi="Times New Roman" w:cs="Times New Roman"/>
          <w:sz w:val="24"/>
          <w:szCs w:val="24"/>
        </w:rPr>
        <w:t>hence the applicant i</w:t>
      </w:r>
      <w:r w:rsidRPr="00227895">
        <w:rPr>
          <w:rFonts w:ascii="Times New Roman" w:hAnsi="Times New Roman" w:cs="Times New Roman"/>
          <w:sz w:val="24"/>
          <w:szCs w:val="24"/>
        </w:rPr>
        <w:t>s required to withhold tax on the remittance to the</w:t>
      </w:r>
      <w:r w:rsidR="00142950" w:rsidRPr="00227895">
        <w:rPr>
          <w:rFonts w:ascii="Times New Roman" w:hAnsi="Times New Roman" w:cs="Times New Roman"/>
          <w:sz w:val="24"/>
          <w:szCs w:val="24"/>
        </w:rPr>
        <w:t xml:space="preserve"> </w:t>
      </w:r>
      <w:r w:rsidRPr="00227895">
        <w:rPr>
          <w:rFonts w:ascii="Times New Roman" w:hAnsi="Times New Roman" w:cs="Times New Roman"/>
          <w:sz w:val="24"/>
          <w:szCs w:val="24"/>
        </w:rPr>
        <w:t>Mauritius company.</w:t>
      </w:r>
    </w:p>
    <w:p w:rsidR="00567395" w:rsidRPr="00227895" w:rsidRDefault="00C30695" w:rsidP="00227895">
      <w:pPr>
        <w:ind w:left="360"/>
        <w:rPr>
          <w:rFonts w:ascii="Times New Roman" w:hAnsi="Times New Roman" w:cs="Times New Roman"/>
          <w:i/>
          <w:iCs/>
          <w:sz w:val="24"/>
          <w:szCs w:val="24"/>
        </w:rPr>
      </w:pPr>
      <w:r w:rsidRPr="00227895">
        <w:rPr>
          <w:rFonts w:ascii="Times New Roman" w:hAnsi="Times New Roman" w:cs="Times New Roman"/>
          <w:i/>
          <w:iCs/>
          <w:sz w:val="24"/>
          <w:szCs w:val="24"/>
        </w:rPr>
        <w:t xml:space="preserve">A </w:t>
      </w:r>
      <w:r w:rsidR="00633AF9" w:rsidRPr="00227895">
        <w:rPr>
          <w:rFonts w:ascii="Times New Roman" w:hAnsi="Times New Roman" w:cs="Times New Roman"/>
          <w:i/>
          <w:iCs/>
          <w:sz w:val="24"/>
          <w:szCs w:val="24"/>
        </w:rPr>
        <w:t xml:space="preserve">Mauritius </w:t>
      </w:r>
      <w:r w:rsidR="0016252F" w:rsidRPr="00227895">
        <w:rPr>
          <w:rFonts w:ascii="Times New Roman" w:hAnsi="Times New Roman" w:cs="Times New Roman"/>
          <w:i/>
          <w:iCs/>
          <w:sz w:val="24"/>
          <w:szCs w:val="24"/>
        </w:rPr>
        <w:t xml:space="preserve">343 ITR 455 </w:t>
      </w:r>
      <w:r w:rsidR="00567395" w:rsidRPr="00227895">
        <w:rPr>
          <w:rFonts w:ascii="Times New Roman" w:hAnsi="Times New Roman" w:cs="Times New Roman"/>
          <w:i/>
          <w:iCs/>
          <w:sz w:val="24"/>
          <w:szCs w:val="24"/>
        </w:rPr>
        <w:t>(AAR</w:t>
      </w:r>
      <w:r w:rsidR="0016252F" w:rsidRPr="00227895">
        <w:rPr>
          <w:rFonts w:ascii="Times New Roman" w:hAnsi="Times New Roman" w:cs="Times New Roman"/>
          <w:i/>
          <w:iCs/>
          <w:sz w:val="24"/>
          <w:szCs w:val="24"/>
        </w:rPr>
        <w:t xml:space="preserve"> No. </w:t>
      </w:r>
      <w:r w:rsidR="002229C7" w:rsidRPr="00227895">
        <w:rPr>
          <w:rFonts w:ascii="Times New Roman" w:hAnsi="Times New Roman" w:cs="Times New Roman"/>
          <w:i/>
          <w:iCs/>
          <w:sz w:val="24"/>
          <w:szCs w:val="24"/>
        </w:rPr>
        <w:t xml:space="preserve">P </w:t>
      </w:r>
      <w:proofErr w:type="spellStart"/>
      <w:r w:rsidR="002229C7" w:rsidRPr="00227895">
        <w:rPr>
          <w:rFonts w:ascii="Times New Roman" w:hAnsi="Times New Roman" w:cs="Times New Roman"/>
          <w:i/>
          <w:iCs/>
          <w:sz w:val="24"/>
          <w:szCs w:val="24"/>
        </w:rPr>
        <w:t>dt</w:t>
      </w:r>
      <w:proofErr w:type="spellEnd"/>
      <w:r w:rsidR="002229C7" w:rsidRPr="00227895">
        <w:rPr>
          <w:rFonts w:ascii="Times New Roman" w:hAnsi="Times New Roman" w:cs="Times New Roman"/>
          <w:i/>
          <w:iCs/>
          <w:sz w:val="24"/>
          <w:szCs w:val="24"/>
        </w:rPr>
        <w:t>. 22.03.12</w:t>
      </w:r>
      <w:r w:rsidR="00567395" w:rsidRPr="00227895">
        <w:rPr>
          <w:rFonts w:ascii="Times New Roman" w:hAnsi="Times New Roman" w:cs="Times New Roman"/>
          <w:i/>
          <w:iCs/>
          <w:sz w:val="24"/>
          <w:szCs w:val="24"/>
        </w:rPr>
        <w:t>)</w:t>
      </w:r>
    </w:p>
    <w:p w:rsidR="005C3A2C" w:rsidRPr="00227895" w:rsidRDefault="005C3A2C" w:rsidP="005C3A2C">
      <w:pPr>
        <w:pStyle w:val="ListParagraph"/>
        <w:numPr>
          <w:ilvl w:val="0"/>
          <w:numId w:val="2"/>
        </w:numPr>
        <w:autoSpaceDE w:val="0"/>
        <w:autoSpaceDN w:val="0"/>
        <w:adjustRightInd w:val="0"/>
        <w:spacing w:after="0" w:line="240" w:lineRule="auto"/>
        <w:ind w:left="360"/>
        <w:rPr>
          <w:rFonts w:ascii="Times New Roman" w:hAnsi="Times New Roman" w:cs="Times New Roman"/>
          <w:b/>
          <w:bCs/>
          <w:sz w:val="24"/>
          <w:szCs w:val="24"/>
        </w:rPr>
      </w:pPr>
      <w:r w:rsidRPr="00227895">
        <w:rPr>
          <w:rFonts w:ascii="Times New Roman" w:hAnsi="Times New Roman" w:cs="Times New Roman"/>
          <w:b/>
          <w:bCs/>
          <w:sz w:val="24"/>
          <w:szCs w:val="24"/>
        </w:rPr>
        <w:t>DTAA</w:t>
      </w:r>
      <w:r>
        <w:rPr>
          <w:rFonts w:ascii="Times New Roman" w:hAnsi="Times New Roman" w:cs="Times New Roman"/>
          <w:b/>
          <w:bCs/>
          <w:sz w:val="24"/>
          <w:szCs w:val="24"/>
        </w:rPr>
        <w:t xml:space="preserve"> India-</w:t>
      </w:r>
      <w:r w:rsidRPr="00227895">
        <w:rPr>
          <w:rFonts w:ascii="Times New Roman" w:hAnsi="Times New Roman" w:cs="Times New Roman"/>
          <w:b/>
          <w:bCs/>
          <w:sz w:val="24"/>
          <w:szCs w:val="24"/>
        </w:rPr>
        <w:t>France</w:t>
      </w:r>
      <w:r>
        <w:rPr>
          <w:rFonts w:ascii="Times New Roman" w:hAnsi="Times New Roman" w:cs="Times New Roman"/>
          <w:b/>
          <w:bCs/>
          <w:sz w:val="24"/>
          <w:szCs w:val="24"/>
        </w:rPr>
        <w:t xml:space="preserve"> - </w:t>
      </w:r>
      <w:r w:rsidRPr="00227895">
        <w:rPr>
          <w:rFonts w:ascii="Times New Roman" w:hAnsi="Times New Roman" w:cs="Times New Roman"/>
          <w:b/>
          <w:bCs/>
          <w:sz w:val="24"/>
          <w:szCs w:val="24"/>
        </w:rPr>
        <w:t>Article</w:t>
      </w:r>
      <w:r>
        <w:rPr>
          <w:rFonts w:ascii="Times New Roman" w:hAnsi="Times New Roman" w:cs="Times New Roman"/>
          <w:b/>
          <w:bCs/>
          <w:sz w:val="24"/>
          <w:szCs w:val="24"/>
        </w:rPr>
        <w:t xml:space="preserve"> </w:t>
      </w:r>
      <w:r w:rsidRPr="00227895">
        <w:rPr>
          <w:rFonts w:ascii="Times New Roman" w:hAnsi="Times New Roman" w:cs="Times New Roman"/>
          <w:b/>
          <w:bCs/>
          <w:sz w:val="24"/>
          <w:szCs w:val="24"/>
        </w:rPr>
        <w:t>7 &amp;13</w:t>
      </w:r>
      <w:r>
        <w:rPr>
          <w:rFonts w:ascii="Times New Roman" w:hAnsi="Times New Roman" w:cs="Times New Roman"/>
          <w:b/>
          <w:bCs/>
          <w:sz w:val="24"/>
          <w:szCs w:val="24"/>
        </w:rPr>
        <w:t xml:space="preserve"> -</w:t>
      </w:r>
      <w:r w:rsidRPr="00227895">
        <w:rPr>
          <w:rFonts w:ascii="Times New Roman" w:hAnsi="Times New Roman" w:cs="Times New Roman"/>
          <w:b/>
          <w:bCs/>
          <w:sz w:val="24"/>
          <w:szCs w:val="24"/>
        </w:rPr>
        <w:t xml:space="preserve"> Payment made for advisory services is fees for technical services - tax there on not to exceed 10 perc</w:t>
      </w:r>
      <w:r>
        <w:rPr>
          <w:rFonts w:ascii="Times New Roman" w:hAnsi="Times New Roman" w:cs="Times New Roman"/>
          <w:b/>
          <w:bCs/>
          <w:sz w:val="24"/>
          <w:szCs w:val="24"/>
        </w:rPr>
        <w:t>ent of the gross amount of fees</w:t>
      </w:r>
      <w:r w:rsidRPr="00227895">
        <w:rPr>
          <w:rFonts w:ascii="Times New Roman" w:hAnsi="Times New Roman" w:cs="Times New Roman"/>
          <w:b/>
          <w:bCs/>
          <w:sz w:val="24"/>
          <w:szCs w:val="24"/>
        </w:rPr>
        <w:t xml:space="preserve"> (S. 9(1)(vii), S.90, 195)</w:t>
      </w:r>
    </w:p>
    <w:p w:rsidR="005C3A2C" w:rsidRPr="00227895" w:rsidRDefault="005C3A2C" w:rsidP="005C3A2C">
      <w:pPr>
        <w:autoSpaceDE w:val="0"/>
        <w:autoSpaceDN w:val="0"/>
        <w:adjustRightInd w:val="0"/>
        <w:spacing w:after="0" w:line="240" w:lineRule="auto"/>
        <w:ind w:left="360"/>
        <w:rPr>
          <w:rFonts w:ascii="Times New Roman" w:hAnsi="Times New Roman" w:cs="Times New Roman"/>
          <w:sz w:val="24"/>
          <w:szCs w:val="24"/>
        </w:rPr>
      </w:pPr>
      <w:r w:rsidRPr="00227895">
        <w:rPr>
          <w:rFonts w:ascii="Times New Roman" w:hAnsi="Times New Roman" w:cs="Times New Roman"/>
          <w:sz w:val="24"/>
          <w:szCs w:val="24"/>
        </w:rPr>
        <w:t xml:space="preserve">The applicant, an Indian Company is in the business of manufacturing electrical components. Under the service agreement, </w:t>
      </w:r>
      <w:proofErr w:type="spellStart"/>
      <w:r w:rsidRPr="00227895">
        <w:rPr>
          <w:rFonts w:ascii="Times New Roman" w:hAnsi="Times New Roman" w:cs="Times New Roman"/>
          <w:sz w:val="24"/>
          <w:szCs w:val="24"/>
        </w:rPr>
        <w:t>Mersen</w:t>
      </w:r>
      <w:proofErr w:type="spellEnd"/>
      <w:r w:rsidRPr="00227895">
        <w:rPr>
          <w:rFonts w:ascii="Times New Roman" w:hAnsi="Times New Roman" w:cs="Times New Roman"/>
          <w:sz w:val="24"/>
          <w:szCs w:val="24"/>
        </w:rPr>
        <w:t>, a French company, has undertaken to provide the applicant with services in the nature of assistance, professional and administrative consultation and training. The issue raised for consideration was whether the payment by the applicant is towards fees for technical services as per art 13(4) of the India</w:t>
      </w:r>
      <w:r w:rsidRPr="00227895">
        <w:rPr>
          <w:rFonts w:ascii="Calibri" w:hAnsi="Calibri" w:cs="Times New Roman"/>
          <w:sz w:val="24"/>
          <w:szCs w:val="24"/>
        </w:rPr>
        <w:t>‐</w:t>
      </w:r>
      <w:r w:rsidRPr="00227895">
        <w:rPr>
          <w:rFonts w:ascii="Times New Roman" w:hAnsi="Times New Roman" w:cs="Times New Roman"/>
          <w:sz w:val="24"/>
          <w:szCs w:val="24"/>
        </w:rPr>
        <w:t xml:space="preserve">French DTAA read with the protocol to the said DTAA. If yes what is the rate of tax to be deducted under section 195(1). The Authority for Advance ruling held that advisory services rendered by a French company to the applicant, in the field of management, international relationship, financial control and accounting, purchase and sales, environment and safety and human resources issues are in the nature of consultancy services which are made available to the applicant and therefore, payment made by the applicant to the French company towards such advisory services is fees for technical services in terms of art 13 of India – France DTAA read with Protocol thereto . As regards managerial services rendered under the agreement, as there is specific Article 13 to deal with it, it cannot be said to be covered under Article 7 in terms of the Protocol. The Authority also held that in terms of </w:t>
      </w:r>
      <w:proofErr w:type="spellStart"/>
      <w:r w:rsidRPr="00227895">
        <w:rPr>
          <w:rFonts w:ascii="Times New Roman" w:hAnsi="Times New Roman" w:cs="Times New Roman"/>
          <w:sz w:val="24"/>
          <w:szCs w:val="24"/>
        </w:rPr>
        <w:t>para</w:t>
      </w:r>
      <w:proofErr w:type="spellEnd"/>
      <w:r w:rsidRPr="00227895">
        <w:rPr>
          <w:rFonts w:ascii="Times New Roman" w:hAnsi="Times New Roman" w:cs="Times New Roman"/>
          <w:sz w:val="24"/>
          <w:szCs w:val="24"/>
        </w:rPr>
        <w:t xml:space="preserve"> 2 of Art 13, tax thereon is not to exceed 10% of the gross amount of fees and consequently TDS under section 195(1) has to be on that basis.</w:t>
      </w:r>
    </w:p>
    <w:p w:rsidR="005C3A2C" w:rsidRPr="00227895" w:rsidRDefault="005C3A2C" w:rsidP="005C3A2C">
      <w:pPr>
        <w:ind w:left="360"/>
        <w:rPr>
          <w:rFonts w:ascii="Times New Roman" w:hAnsi="Times New Roman" w:cs="Times New Roman"/>
          <w:i/>
          <w:iCs/>
          <w:sz w:val="24"/>
          <w:szCs w:val="24"/>
        </w:rPr>
      </w:pPr>
      <w:proofErr w:type="spellStart"/>
      <w:r>
        <w:rPr>
          <w:rFonts w:ascii="Times New Roman" w:hAnsi="Times New Roman" w:cs="Times New Roman"/>
          <w:i/>
          <w:iCs/>
          <w:sz w:val="24"/>
          <w:szCs w:val="24"/>
        </w:rPr>
        <w:t>Mersen</w:t>
      </w:r>
      <w:proofErr w:type="spellEnd"/>
      <w:r>
        <w:rPr>
          <w:rFonts w:ascii="Times New Roman" w:hAnsi="Times New Roman" w:cs="Times New Roman"/>
          <w:i/>
          <w:iCs/>
          <w:sz w:val="24"/>
          <w:szCs w:val="24"/>
        </w:rPr>
        <w:t xml:space="preserve"> India (P) Ltd. </w:t>
      </w:r>
      <w:r w:rsidRPr="00227895">
        <w:rPr>
          <w:rFonts w:ascii="Times New Roman" w:hAnsi="Times New Roman" w:cs="Times New Roman"/>
          <w:i/>
          <w:iCs/>
          <w:sz w:val="24"/>
          <w:szCs w:val="24"/>
        </w:rPr>
        <w:t xml:space="preserve">70 DTR 121 / 249 CTR 345 (AAR No. 1074 </w:t>
      </w:r>
      <w:proofErr w:type="spellStart"/>
      <w:r w:rsidRPr="00227895">
        <w:rPr>
          <w:rFonts w:ascii="Times New Roman" w:hAnsi="Times New Roman" w:cs="Times New Roman"/>
          <w:i/>
          <w:iCs/>
          <w:sz w:val="24"/>
          <w:szCs w:val="24"/>
        </w:rPr>
        <w:t>dt</w:t>
      </w:r>
      <w:proofErr w:type="spellEnd"/>
      <w:r w:rsidRPr="00227895">
        <w:rPr>
          <w:rFonts w:ascii="Times New Roman" w:hAnsi="Times New Roman" w:cs="Times New Roman"/>
          <w:i/>
          <w:iCs/>
          <w:sz w:val="24"/>
          <w:szCs w:val="24"/>
        </w:rPr>
        <w:t>. 16.04.12)</w:t>
      </w:r>
    </w:p>
    <w:p w:rsidR="00567395" w:rsidRPr="00227895" w:rsidRDefault="00567395" w:rsidP="005C3A2C">
      <w:pPr>
        <w:pStyle w:val="ListParagraph"/>
        <w:numPr>
          <w:ilvl w:val="0"/>
          <w:numId w:val="2"/>
        </w:numPr>
        <w:autoSpaceDE w:val="0"/>
        <w:autoSpaceDN w:val="0"/>
        <w:adjustRightInd w:val="0"/>
        <w:spacing w:after="0" w:line="240" w:lineRule="auto"/>
        <w:ind w:left="360"/>
        <w:rPr>
          <w:rFonts w:ascii="Times New Roman" w:hAnsi="Times New Roman" w:cs="Times New Roman"/>
          <w:b/>
          <w:bCs/>
          <w:sz w:val="24"/>
          <w:szCs w:val="24"/>
        </w:rPr>
      </w:pPr>
      <w:r w:rsidRPr="00227895">
        <w:rPr>
          <w:rFonts w:ascii="Times New Roman" w:hAnsi="Times New Roman" w:cs="Times New Roman"/>
          <w:b/>
          <w:bCs/>
          <w:sz w:val="24"/>
          <w:szCs w:val="24"/>
        </w:rPr>
        <w:t>Information through internet</w:t>
      </w:r>
      <w:r w:rsidR="00CF5882" w:rsidRPr="00227895">
        <w:rPr>
          <w:rFonts w:ascii="Times New Roman" w:hAnsi="Times New Roman" w:cs="Times New Roman"/>
          <w:b/>
          <w:bCs/>
          <w:sz w:val="24"/>
          <w:szCs w:val="24"/>
        </w:rPr>
        <w:t xml:space="preserve"> </w:t>
      </w:r>
      <w:r w:rsidR="005C3A2C">
        <w:rPr>
          <w:rFonts w:ascii="Times New Roman" w:hAnsi="Times New Roman" w:cs="Times New Roman"/>
          <w:b/>
          <w:bCs/>
          <w:sz w:val="24"/>
          <w:szCs w:val="24"/>
        </w:rPr>
        <w:t>-</w:t>
      </w:r>
      <w:r w:rsidR="00CF5882" w:rsidRPr="00227895">
        <w:rPr>
          <w:rFonts w:ascii="Times New Roman" w:hAnsi="Times New Roman" w:cs="Times New Roman"/>
          <w:b/>
          <w:bCs/>
          <w:sz w:val="24"/>
          <w:szCs w:val="24"/>
        </w:rPr>
        <w:t xml:space="preserve"> </w:t>
      </w:r>
      <w:r w:rsidRPr="00227895">
        <w:rPr>
          <w:rFonts w:ascii="Times New Roman" w:hAnsi="Times New Roman" w:cs="Times New Roman"/>
          <w:b/>
          <w:bCs/>
          <w:sz w:val="24"/>
          <w:szCs w:val="24"/>
        </w:rPr>
        <w:t>DTAA</w:t>
      </w:r>
      <w:r w:rsidR="00CF5882" w:rsidRPr="00227895">
        <w:rPr>
          <w:rFonts w:ascii="Times New Roman" w:hAnsi="Times New Roman" w:cs="Times New Roman"/>
          <w:b/>
          <w:bCs/>
          <w:sz w:val="24"/>
          <w:szCs w:val="24"/>
        </w:rPr>
        <w:t xml:space="preserve"> </w:t>
      </w:r>
      <w:r w:rsidRPr="00227895">
        <w:rPr>
          <w:rFonts w:ascii="Times New Roman" w:hAnsi="Times New Roman" w:cs="Times New Roman"/>
          <w:b/>
          <w:bCs/>
          <w:sz w:val="24"/>
          <w:szCs w:val="24"/>
        </w:rPr>
        <w:t>India</w:t>
      </w:r>
      <w:r w:rsidR="005C3A2C">
        <w:rPr>
          <w:rFonts w:ascii="Times New Roman" w:hAnsi="Times New Roman" w:cs="Times New Roman"/>
          <w:b/>
          <w:bCs/>
          <w:sz w:val="24"/>
          <w:szCs w:val="24"/>
        </w:rPr>
        <w:t>-</w:t>
      </w:r>
      <w:r w:rsidRPr="00227895">
        <w:rPr>
          <w:rFonts w:ascii="Times New Roman" w:hAnsi="Times New Roman" w:cs="Times New Roman"/>
          <w:b/>
          <w:bCs/>
          <w:sz w:val="24"/>
          <w:szCs w:val="24"/>
        </w:rPr>
        <w:t>Singapore</w:t>
      </w:r>
      <w:r w:rsidR="00CF5882" w:rsidRPr="00227895">
        <w:rPr>
          <w:rFonts w:ascii="Times New Roman" w:hAnsi="Times New Roman" w:cs="Times New Roman"/>
          <w:b/>
          <w:bCs/>
          <w:sz w:val="24"/>
          <w:szCs w:val="24"/>
        </w:rPr>
        <w:t xml:space="preserve"> </w:t>
      </w:r>
      <w:r w:rsidR="005C3A2C">
        <w:rPr>
          <w:rFonts w:ascii="Times New Roman" w:hAnsi="Times New Roman" w:cs="Times New Roman"/>
          <w:b/>
          <w:bCs/>
          <w:sz w:val="24"/>
          <w:szCs w:val="24"/>
        </w:rPr>
        <w:t>-</w:t>
      </w:r>
      <w:r w:rsidRPr="00227895">
        <w:rPr>
          <w:rFonts w:ascii="Times New Roman" w:hAnsi="Times New Roman" w:cs="Times New Roman"/>
          <w:b/>
          <w:bCs/>
          <w:sz w:val="24"/>
          <w:szCs w:val="24"/>
        </w:rPr>
        <w:t xml:space="preserve"> Subscription received by Indian subscriber would be royalty</w:t>
      </w:r>
      <w:r w:rsidR="00426554" w:rsidRPr="00227895">
        <w:rPr>
          <w:rFonts w:ascii="Times New Roman" w:hAnsi="Times New Roman" w:cs="Times New Roman"/>
          <w:b/>
          <w:bCs/>
          <w:sz w:val="24"/>
          <w:szCs w:val="24"/>
        </w:rPr>
        <w:t xml:space="preserve"> - Income deemed to accrue or arise in India</w:t>
      </w:r>
      <w:r w:rsidRPr="00227895">
        <w:rPr>
          <w:rFonts w:ascii="Times New Roman" w:hAnsi="Times New Roman" w:cs="Times New Roman"/>
          <w:b/>
          <w:bCs/>
          <w:sz w:val="24"/>
          <w:szCs w:val="24"/>
        </w:rPr>
        <w:t>. (</w:t>
      </w:r>
      <w:r w:rsidR="00426554" w:rsidRPr="00227895">
        <w:rPr>
          <w:rFonts w:ascii="Times New Roman" w:hAnsi="Times New Roman" w:cs="Times New Roman"/>
          <w:b/>
          <w:bCs/>
          <w:sz w:val="24"/>
          <w:szCs w:val="24"/>
        </w:rPr>
        <w:t xml:space="preserve">S. 9(1)(vi), </w:t>
      </w:r>
      <w:r w:rsidRPr="00227895">
        <w:rPr>
          <w:rFonts w:ascii="Times New Roman" w:hAnsi="Times New Roman" w:cs="Times New Roman"/>
          <w:b/>
          <w:bCs/>
          <w:sz w:val="24"/>
          <w:szCs w:val="24"/>
        </w:rPr>
        <w:t>S. 195,</w:t>
      </w:r>
      <w:r w:rsidR="00CF5882" w:rsidRPr="00227895">
        <w:rPr>
          <w:rFonts w:ascii="Times New Roman" w:hAnsi="Times New Roman" w:cs="Times New Roman"/>
          <w:b/>
          <w:bCs/>
          <w:sz w:val="24"/>
          <w:szCs w:val="24"/>
        </w:rPr>
        <w:t xml:space="preserve"> </w:t>
      </w:r>
      <w:r w:rsidRPr="00227895">
        <w:rPr>
          <w:rFonts w:ascii="Times New Roman" w:hAnsi="Times New Roman" w:cs="Times New Roman"/>
          <w:b/>
          <w:bCs/>
          <w:sz w:val="24"/>
          <w:szCs w:val="24"/>
        </w:rPr>
        <w:t>Art 12 )</w:t>
      </w:r>
    </w:p>
    <w:p w:rsidR="00567395" w:rsidRPr="00227895" w:rsidRDefault="00567395" w:rsidP="00227895">
      <w:pPr>
        <w:autoSpaceDE w:val="0"/>
        <w:autoSpaceDN w:val="0"/>
        <w:adjustRightInd w:val="0"/>
        <w:spacing w:after="0" w:line="240" w:lineRule="auto"/>
        <w:ind w:left="360"/>
        <w:rPr>
          <w:rFonts w:ascii="Times New Roman" w:hAnsi="Times New Roman" w:cs="Times New Roman"/>
          <w:sz w:val="24"/>
          <w:szCs w:val="24"/>
        </w:rPr>
      </w:pPr>
      <w:r w:rsidRPr="00227895">
        <w:rPr>
          <w:rFonts w:ascii="Times New Roman" w:hAnsi="Times New Roman" w:cs="Times New Roman"/>
          <w:sz w:val="24"/>
          <w:szCs w:val="24"/>
        </w:rPr>
        <w:t>The applicant is a Singaporean company engaged in providing social media monitoring services for a</w:t>
      </w:r>
      <w:r w:rsidR="00CF5882" w:rsidRPr="00227895">
        <w:rPr>
          <w:rFonts w:ascii="Times New Roman" w:hAnsi="Times New Roman" w:cs="Times New Roman"/>
          <w:sz w:val="24"/>
          <w:szCs w:val="24"/>
        </w:rPr>
        <w:t xml:space="preserve"> </w:t>
      </w:r>
      <w:r w:rsidRPr="00227895">
        <w:rPr>
          <w:rFonts w:ascii="Times New Roman" w:hAnsi="Times New Roman" w:cs="Times New Roman"/>
          <w:sz w:val="24"/>
          <w:szCs w:val="24"/>
        </w:rPr>
        <w:t>company, brand or product. It is a platform for users to hear and engage with their customers</w:t>
      </w:r>
      <w:r w:rsidR="00CF5882" w:rsidRPr="00227895">
        <w:rPr>
          <w:rFonts w:ascii="Times New Roman" w:hAnsi="Times New Roman" w:cs="Times New Roman"/>
          <w:sz w:val="24"/>
          <w:szCs w:val="24"/>
        </w:rPr>
        <w:t>’</w:t>
      </w:r>
      <w:r w:rsidRPr="00227895">
        <w:rPr>
          <w:rFonts w:ascii="Times New Roman" w:hAnsi="Times New Roman" w:cs="Times New Roman"/>
          <w:sz w:val="24"/>
          <w:szCs w:val="24"/>
        </w:rPr>
        <w:t xml:space="preserve"> brand</w:t>
      </w:r>
      <w:r w:rsidR="00CF5882" w:rsidRPr="00227895">
        <w:rPr>
          <w:rFonts w:ascii="Times New Roman" w:hAnsi="Times New Roman" w:cs="Times New Roman"/>
          <w:sz w:val="24"/>
          <w:szCs w:val="24"/>
        </w:rPr>
        <w:t xml:space="preserve"> </w:t>
      </w:r>
      <w:r w:rsidRPr="00227895">
        <w:rPr>
          <w:rFonts w:ascii="Times New Roman" w:hAnsi="Times New Roman" w:cs="Times New Roman"/>
          <w:sz w:val="24"/>
          <w:szCs w:val="24"/>
        </w:rPr>
        <w:t>ambassadors etc across the internet. The applicant offered services on charging a subscription. The</w:t>
      </w:r>
      <w:r w:rsidR="00CF5882" w:rsidRPr="00227895">
        <w:rPr>
          <w:rFonts w:ascii="Times New Roman" w:hAnsi="Times New Roman" w:cs="Times New Roman"/>
          <w:sz w:val="24"/>
          <w:szCs w:val="24"/>
        </w:rPr>
        <w:t xml:space="preserve"> c</w:t>
      </w:r>
      <w:r w:rsidRPr="00227895">
        <w:rPr>
          <w:rFonts w:ascii="Times New Roman" w:hAnsi="Times New Roman" w:cs="Times New Roman"/>
          <w:sz w:val="24"/>
          <w:szCs w:val="24"/>
        </w:rPr>
        <w:t>lients who subscribed can log into its website to search on what is being spoken about various brands</w:t>
      </w:r>
      <w:r w:rsidR="00CF5882" w:rsidRPr="00227895">
        <w:rPr>
          <w:rFonts w:ascii="Times New Roman" w:hAnsi="Times New Roman" w:cs="Times New Roman"/>
          <w:sz w:val="24"/>
          <w:szCs w:val="24"/>
        </w:rPr>
        <w:t xml:space="preserve"> </w:t>
      </w:r>
      <w:r w:rsidRPr="00227895">
        <w:rPr>
          <w:rFonts w:ascii="Times New Roman" w:hAnsi="Times New Roman" w:cs="Times New Roman"/>
          <w:sz w:val="24"/>
          <w:szCs w:val="24"/>
        </w:rPr>
        <w:t>and so on. The applicant raised the tw</w:t>
      </w:r>
      <w:r w:rsidR="00CF5882" w:rsidRPr="00227895">
        <w:rPr>
          <w:rFonts w:ascii="Times New Roman" w:hAnsi="Times New Roman" w:cs="Times New Roman"/>
          <w:sz w:val="24"/>
          <w:szCs w:val="24"/>
        </w:rPr>
        <w:t>o questions before the Authority</w:t>
      </w:r>
      <w:r w:rsidRPr="00227895">
        <w:rPr>
          <w:rFonts w:ascii="Times New Roman" w:hAnsi="Times New Roman" w:cs="Times New Roman"/>
          <w:sz w:val="24"/>
          <w:szCs w:val="24"/>
        </w:rPr>
        <w:t>;</w:t>
      </w:r>
    </w:p>
    <w:p w:rsidR="00567395" w:rsidRPr="00227895" w:rsidRDefault="00567395" w:rsidP="00227895">
      <w:pPr>
        <w:autoSpaceDE w:val="0"/>
        <w:autoSpaceDN w:val="0"/>
        <w:adjustRightInd w:val="0"/>
        <w:spacing w:after="0" w:line="240" w:lineRule="auto"/>
        <w:ind w:left="360"/>
        <w:rPr>
          <w:rFonts w:ascii="Times New Roman" w:hAnsi="Times New Roman" w:cs="Times New Roman"/>
          <w:sz w:val="24"/>
          <w:szCs w:val="24"/>
        </w:rPr>
      </w:pPr>
      <w:r w:rsidRPr="00227895">
        <w:rPr>
          <w:rFonts w:ascii="Times New Roman" w:hAnsi="Times New Roman" w:cs="Times New Roman"/>
          <w:sz w:val="24"/>
          <w:szCs w:val="24"/>
        </w:rPr>
        <w:t>(a) Whether the amount received by offering subscription bases services is taxable in India?</w:t>
      </w:r>
    </w:p>
    <w:p w:rsidR="00567395" w:rsidRPr="00227895" w:rsidRDefault="00567395" w:rsidP="00227895">
      <w:pPr>
        <w:autoSpaceDE w:val="0"/>
        <w:autoSpaceDN w:val="0"/>
        <w:adjustRightInd w:val="0"/>
        <w:spacing w:after="0" w:line="240" w:lineRule="auto"/>
        <w:ind w:left="360"/>
        <w:rPr>
          <w:rFonts w:ascii="Times New Roman" w:hAnsi="Times New Roman" w:cs="Times New Roman"/>
          <w:sz w:val="24"/>
          <w:szCs w:val="24"/>
        </w:rPr>
      </w:pPr>
      <w:r w:rsidRPr="00227895">
        <w:rPr>
          <w:rFonts w:ascii="Times New Roman" w:hAnsi="Times New Roman" w:cs="Times New Roman"/>
          <w:sz w:val="24"/>
          <w:szCs w:val="24"/>
        </w:rPr>
        <w:t>(b) Whether tax is required to be deducted from such amount by the subscribers who are resident in</w:t>
      </w:r>
      <w:r w:rsidR="00227895">
        <w:rPr>
          <w:rFonts w:ascii="Times New Roman" w:hAnsi="Times New Roman" w:cs="Times New Roman"/>
          <w:sz w:val="24"/>
          <w:szCs w:val="24"/>
        </w:rPr>
        <w:t xml:space="preserve"> </w:t>
      </w:r>
      <w:r w:rsidRPr="00227895">
        <w:rPr>
          <w:rFonts w:ascii="Times New Roman" w:hAnsi="Times New Roman" w:cs="Times New Roman"/>
          <w:sz w:val="24"/>
          <w:szCs w:val="24"/>
        </w:rPr>
        <w:t>India?</w:t>
      </w:r>
    </w:p>
    <w:p w:rsidR="00567395" w:rsidRPr="00227895" w:rsidRDefault="00567395" w:rsidP="00227895">
      <w:pPr>
        <w:autoSpaceDE w:val="0"/>
        <w:autoSpaceDN w:val="0"/>
        <w:adjustRightInd w:val="0"/>
        <w:spacing w:after="0" w:line="240" w:lineRule="auto"/>
        <w:ind w:left="360"/>
        <w:rPr>
          <w:rFonts w:ascii="Times New Roman" w:hAnsi="Times New Roman" w:cs="Times New Roman"/>
          <w:sz w:val="24"/>
          <w:szCs w:val="24"/>
        </w:rPr>
      </w:pPr>
      <w:r w:rsidRPr="00227895">
        <w:rPr>
          <w:rFonts w:ascii="Times New Roman" w:hAnsi="Times New Roman" w:cs="Times New Roman"/>
          <w:sz w:val="24"/>
          <w:szCs w:val="24"/>
        </w:rPr>
        <w:t>The Authority for Advance Rulings held that the applicant being engaged in providing social media</w:t>
      </w:r>
      <w:r w:rsidR="00CF5882" w:rsidRPr="00227895">
        <w:rPr>
          <w:rFonts w:ascii="Times New Roman" w:hAnsi="Times New Roman" w:cs="Times New Roman"/>
          <w:sz w:val="24"/>
          <w:szCs w:val="24"/>
        </w:rPr>
        <w:t xml:space="preserve"> </w:t>
      </w:r>
      <w:r w:rsidRPr="00227895">
        <w:rPr>
          <w:rFonts w:ascii="Times New Roman" w:hAnsi="Times New Roman" w:cs="Times New Roman"/>
          <w:sz w:val="24"/>
          <w:szCs w:val="24"/>
        </w:rPr>
        <w:t>monitoring service by generating reports with analytics on the basis of the inputs given by the clients</w:t>
      </w:r>
      <w:r w:rsidR="00CF5882" w:rsidRPr="00227895">
        <w:rPr>
          <w:rFonts w:ascii="Times New Roman" w:hAnsi="Times New Roman" w:cs="Times New Roman"/>
          <w:sz w:val="24"/>
          <w:szCs w:val="24"/>
        </w:rPr>
        <w:t xml:space="preserve"> </w:t>
      </w:r>
      <w:r w:rsidRPr="00227895">
        <w:rPr>
          <w:rFonts w:ascii="Times New Roman" w:hAnsi="Times New Roman" w:cs="Times New Roman"/>
          <w:sz w:val="24"/>
          <w:szCs w:val="24"/>
        </w:rPr>
        <w:t>which amounts to business of gathering</w:t>
      </w:r>
      <w:r w:rsidR="00CF5882" w:rsidRPr="00227895">
        <w:rPr>
          <w:rFonts w:ascii="Times New Roman" w:hAnsi="Times New Roman" w:cs="Times New Roman"/>
          <w:sz w:val="24"/>
          <w:szCs w:val="24"/>
        </w:rPr>
        <w:t>,</w:t>
      </w:r>
      <w:r w:rsidRPr="00227895">
        <w:rPr>
          <w:rFonts w:ascii="Times New Roman" w:hAnsi="Times New Roman" w:cs="Times New Roman"/>
          <w:sz w:val="24"/>
          <w:szCs w:val="24"/>
        </w:rPr>
        <w:t xml:space="preserve"> collating and making available or imparting information</w:t>
      </w:r>
      <w:r w:rsidR="00CF5882" w:rsidRPr="00227895">
        <w:rPr>
          <w:rFonts w:ascii="Times New Roman" w:hAnsi="Times New Roman" w:cs="Times New Roman"/>
          <w:sz w:val="24"/>
          <w:szCs w:val="24"/>
        </w:rPr>
        <w:t xml:space="preserve"> </w:t>
      </w:r>
      <w:r w:rsidRPr="00227895">
        <w:rPr>
          <w:rFonts w:ascii="Times New Roman" w:hAnsi="Times New Roman" w:cs="Times New Roman"/>
          <w:sz w:val="24"/>
          <w:szCs w:val="24"/>
        </w:rPr>
        <w:t>concerning industrial and commercial knowledge , experience and skill and therefore , the subscription</w:t>
      </w:r>
      <w:r w:rsidR="00CF5882" w:rsidRPr="00227895">
        <w:rPr>
          <w:rFonts w:ascii="Times New Roman" w:hAnsi="Times New Roman" w:cs="Times New Roman"/>
          <w:sz w:val="24"/>
          <w:szCs w:val="24"/>
        </w:rPr>
        <w:t xml:space="preserve"> </w:t>
      </w:r>
      <w:r w:rsidRPr="00227895">
        <w:rPr>
          <w:rFonts w:ascii="Times New Roman" w:hAnsi="Times New Roman" w:cs="Times New Roman"/>
          <w:sz w:val="24"/>
          <w:szCs w:val="24"/>
        </w:rPr>
        <w:t xml:space="preserve">received by it form the Indian subscribers would be </w:t>
      </w:r>
      <w:r w:rsidRPr="00227895">
        <w:rPr>
          <w:rFonts w:ascii="Times New Roman" w:hAnsi="Times New Roman" w:cs="Times New Roman"/>
          <w:sz w:val="24"/>
          <w:szCs w:val="24"/>
        </w:rPr>
        <w:lastRenderedPageBreak/>
        <w:t>royalty in terms of clause (iv) of Explanation 2 to</w:t>
      </w:r>
      <w:r w:rsidR="00CF5882" w:rsidRPr="00227895">
        <w:rPr>
          <w:rFonts w:ascii="Times New Roman" w:hAnsi="Times New Roman" w:cs="Times New Roman"/>
          <w:sz w:val="24"/>
          <w:szCs w:val="24"/>
        </w:rPr>
        <w:t xml:space="preserve"> </w:t>
      </w:r>
      <w:r w:rsidRPr="00227895">
        <w:rPr>
          <w:rFonts w:ascii="Times New Roman" w:hAnsi="Times New Roman" w:cs="Times New Roman"/>
          <w:sz w:val="24"/>
          <w:szCs w:val="24"/>
        </w:rPr>
        <w:t xml:space="preserve">section 9(1) (vi) as well as </w:t>
      </w:r>
      <w:proofErr w:type="spellStart"/>
      <w:r w:rsidRPr="00227895">
        <w:rPr>
          <w:rFonts w:ascii="Times New Roman" w:hAnsi="Times New Roman" w:cs="Times New Roman"/>
          <w:sz w:val="24"/>
          <w:szCs w:val="24"/>
        </w:rPr>
        <w:t>para</w:t>
      </w:r>
      <w:proofErr w:type="spellEnd"/>
      <w:r w:rsidRPr="00227895">
        <w:rPr>
          <w:rFonts w:ascii="Times New Roman" w:hAnsi="Times New Roman" w:cs="Times New Roman"/>
          <w:sz w:val="24"/>
          <w:szCs w:val="24"/>
        </w:rPr>
        <w:t xml:space="preserve"> 12 of the India –Singapore DTAA , consequently tax is required to be</w:t>
      </w:r>
      <w:r w:rsidR="00CF5882" w:rsidRPr="00227895">
        <w:rPr>
          <w:rFonts w:ascii="Times New Roman" w:hAnsi="Times New Roman" w:cs="Times New Roman"/>
          <w:sz w:val="24"/>
          <w:szCs w:val="24"/>
        </w:rPr>
        <w:t xml:space="preserve"> </w:t>
      </w:r>
      <w:r w:rsidRPr="00227895">
        <w:rPr>
          <w:rFonts w:ascii="Times New Roman" w:hAnsi="Times New Roman" w:cs="Times New Roman"/>
          <w:sz w:val="24"/>
          <w:szCs w:val="24"/>
        </w:rPr>
        <w:t>deducted in terms of section 195 from the payment made to it by the subscribers who are resident in</w:t>
      </w:r>
      <w:r w:rsidR="00227895">
        <w:rPr>
          <w:rFonts w:ascii="Times New Roman" w:hAnsi="Times New Roman" w:cs="Times New Roman"/>
          <w:sz w:val="24"/>
          <w:szCs w:val="24"/>
        </w:rPr>
        <w:t xml:space="preserve"> </w:t>
      </w:r>
      <w:r w:rsidRPr="00227895">
        <w:rPr>
          <w:rFonts w:ascii="Times New Roman" w:hAnsi="Times New Roman" w:cs="Times New Roman"/>
          <w:sz w:val="24"/>
          <w:szCs w:val="24"/>
        </w:rPr>
        <w:t>India.</w:t>
      </w:r>
    </w:p>
    <w:p w:rsidR="00567395" w:rsidRPr="00227895" w:rsidRDefault="00567395" w:rsidP="00B67F5D">
      <w:pPr>
        <w:ind w:left="360"/>
        <w:rPr>
          <w:rFonts w:ascii="Times New Roman" w:hAnsi="Times New Roman" w:cs="Times New Roman"/>
          <w:i/>
          <w:iCs/>
          <w:sz w:val="24"/>
          <w:szCs w:val="24"/>
        </w:rPr>
      </w:pPr>
      <w:proofErr w:type="spellStart"/>
      <w:r w:rsidRPr="00227895">
        <w:rPr>
          <w:rFonts w:ascii="Times New Roman" w:hAnsi="Times New Roman" w:cs="Times New Roman"/>
          <w:i/>
          <w:iCs/>
          <w:sz w:val="24"/>
          <w:szCs w:val="24"/>
        </w:rPr>
        <w:t>Thoughtbuzz</w:t>
      </w:r>
      <w:proofErr w:type="spellEnd"/>
      <w:r w:rsidRPr="00227895">
        <w:rPr>
          <w:rFonts w:ascii="Times New Roman" w:hAnsi="Times New Roman" w:cs="Times New Roman"/>
          <w:i/>
          <w:iCs/>
          <w:sz w:val="24"/>
          <w:szCs w:val="24"/>
        </w:rPr>
        <w:t xml:space="preserve"> (P) Ltd</w:t>
      </w:r>
      <w:r w:rsidR="00B67F5D">
        <w:rPr>
          <w:rFonts w:ascii="Times New Roman" w:hAnsi="Times New Roman" w:cs="Times New Roman"/>
          <w:i/>
          <w:iCs/>
          <w:sz w:val="24"/>
          <w:szCs w:val="24"/>
        </w:rPr>
        <w:t xml:space="preserve">. </w:t>
      </w:r>
      <w:r w:rsidRPr="00227895">
        <w:rPr>
          <w:rFonts w:ascii="Times New Roman" w:hAnsi="Times New Roman" w:cs="Times New Roman"/>
          <w:i/>
          <w:iCs/>
          <w:sz w:val="24"/>
          <w:szCs w:val="24"/>
        </w:rPr>
        <w:t>250 CTR 1 / 71 DTR 105 (AAR</w:t>
      </w:r>
      <w:r w:rsidR="002229C7" w:rsidRPr="00227895">
        <w:rPr>
          <w:rFonts w:ascii="Times New Roman" w:hAnsi="Times New Roman" w:cs="Times New Roman"/>
          <w:i/>
          <w:iCs/>
          <w:sz w:val="24"/>
          <w:szCs w:val="24"/>
        </w:rPr>
        <w:t xml:space="preserve"> No. 1036 </w:t>
      </w:r>
      <w:proofErr w:type="spellStart"/>
      <w:r w:rsidR="002229C7" w:rsidRPr="00227895">
        <w:rPr>
          <w:rFonts w:ascii="Times New Roman" w:hAnsi="Times New Roman" w:cs="Times New Roman"/>
          <w:i/>
          <w:iCs/>
          <w:sz w:val="24"/>
          <w:szCs w:val="24"/>
        </w:rPr>
        <w:t>dt</w:t>
      </w:r>
      <w:proofErr w:type="spellEnd"/>
      <w:r w:rsidR="002229C7" w:rsidRPr="00227895">
        <w:rPr>
          <w:rFonts w:ascii="Times New Roman" w:hAnsi="Times New Roman" w:cs="Times New Roman"/>
          <w:i/>
          <w:iCs/>
          <w:sz w:val="24"/>
          <w:szCs w:val="24"/>
        </w:rPr>
        <w:t>. 07.05.12</w:t>
      </w:r>
      <w:r w:rsidRPr="00227895">
        <w:rPr>
          <w:rFonts w:ascii="Times New Roman" w:hAnsi="Times New Roman" w:cs="Times New Roman"/>
          <w:i/>
          <w:iCs/>
          <w:sz w:val="24"/>
          <w:szCs w:val="24"/>
        </w:rPr>
        <w:t>)</w:t>
      </w:r>
    </w:p>
    <w:p w:rsidR="00567395" w:rsidRPr="00227895" w:rsidRDefault="00056838" w:rsidP="00227895">
      <w:pPr>
        <w:pStyle w:val="ListParagraph"/>
        <w:numPr>
          <w:ilvl w:val="0"/>
          <w:numId w:val="2"/>
        </w:numPr>
        <w:autoSpaceDE w:val="0"/>
        <w:autoSpaceDN w:val="0"/>
        <w:adjustRightInd w:val="0"/>
        <w:spacing w:after="0" w:line="240" w:lineRule="auto"/>
        <w:ind w:left="360"/>
        <w:rPr>
          <w:rFonts w:ascii="Times New Roman" w:hAnsi="Times New Roman" w:cs="Times New Roman"/>
          <w:b/>
          <w:bCs/>
          <w:sz w:val="24"/>
          <w:szCs w:val="24"/>
        </w:rPr>
      </w:pPr>
      <w:r w:rsidRPr="00227895">
        <w:rPr>
          <w:rFonts w:ascii="Times New Roman" w:hAnsi="Times New Roman" w:cs="Times New Roman"/>
          <w:b/>
          <w:bCs/>
          <w:sz w:val="24"/>
          <w:szCs w:val="24"/>
        </w:rPr>
        <w:t xml:space="preserve">Services for supply, installation and commissioning of gauges </w:t>
      </w:r>
      <w:r w:rsidR="009A12B7" w:rsidRPr="00227895">
        <w:rPr>
          <w:rFonts w:ascii="Times New Roman" w:hAnsi="Times New Roman" w:cs="Times New Roman"/>
          <w:b/>
          <w:bCs/>
          <w:sz w:val="24"/>
          <w:szCs w:val="24"/>
        </w:rPr>
        <w:t xml:space="preserve">– deemed to accrue or arise in India - </w:t>
      </w:r>
      <w:r w:rsidR="00567395" w:rsidRPr="00227895">
        <w:rPr>
          <w:rFonts w:ascii="Times New Roman" w:hAnsi="Times New Roman" w:cs="Times New Roman"/>
          <w:b/>
          <w:bCs/>
          <w:sz w:val="24"/>
          <w:szCs w:val="24"/>
        </w:rPr>
        <w:t>Providing services or facilities in connection with prospecting for or extraction</w:t>
      </w:r>
      <w:r w:rsidRPr="00227895">
        <w:rPr>
          <w:rFonts w:ascii="Times New Roman" w:hAnsi="Times New Roman" w:cs="Times New Roman"/>
          <w:b/>
          <w:bCs/>
          <w:sz w:val="24"/>
          <w:szCs w:val="24"/>
        </w:rPr>
        <w:t xml:space="preserve"> </w:t>
      </w:r>
      <w:r w:rsidR="00567395" w:rsidRPr="00227895">
        <w:rPr>
          <w:rFonts w:ascii="Times New Roman" w:hAnsi="Times New Roman" w:cs="Times New Roman"/>
          <w:b/>
          <w:bCs/>
          <w:sz w:val="24"/>
          <w:szCs w:val="24"/>
        </w:rPr>
        <w:t>of mineral oil section 44BB is attracted. [S.9 (1)(</w:t>
      </w:r>
      <w:proofErr w:type="spellStart"/>
      <w:r w:rsidR="00567395" w:rsidRPr="00227895">
        <w:rPr>
          <w:rFonts w:ascii="Times New Roman" w:hAnsi="Times New Roman" w:cs="Times New Roman"/>
          <w:b/>
          <w:bCs/>
          <w:sz w:val="24"/>
          <w:szCs w:val="24"/>
        </w:rPr>
        <w:t>i</w:t>
      </w:r>
      <w:proofErr w:type="spellEnd"/>
      <w:r w:rsidR="00567395" w:rsidRPr="00227895">
        <w:rPr>
          <w:rFonts w:ascii="Times New Roman" w:hAnsi="Times New Roman" w:cs="Times New Roman"/>
          <w:b/>
          <w:bCs/>
          <w:sz w:val="24"/>
          <w:szCs w:val="24"/>
        </w:rPr>
        <w:t>)</w:t>
      </w:r>
      <w:r w:rsidRPr="00227895">
        <w:rPr>
          <w:rFonts w:ascii="Times New Roman" w:hAnsi="Times New Roman" w:cs="Times New Roman"/>
          <w:b/>
          <w:bCs/>
          <w:sz w:val="24"/>
          <w:szCs w:val="24"/>
        </w:rPr>
        <w:t>, 44BB</w:t>
      </w:r>
      <w:r w:rsidR="00567395" w:rsidRPr="00227895">
        <w:rPr>
          <w:rFonts w:ascii="Times New Roman" w:hAnsi="Times New Roman" w:cs="Times New Roman"/>
          <w:b/>
          <w:bCs/>
          <w:sz w:val="24"/>
          <w:szCs w:val="24"/>
        </w:rPr>
        <w:t>]</w:t>
      </w:r>
    </w:p>
    <w:p w:rsidR="00567395" w:rsidRPr="00227895" w:rsidRDefault="00567395" w:rsidP="00227895">
      <w:pPr>
        <w:autoSpaceDE w:val="0"/>
        <w:autoSpaceDN w:val="0"/>
        <w:adjustRightInd w:val="0"/>
        <w:spacing w:after="0" w:line="240" w:lineRule="auto"/>
        <w:ind w:left="360"/>
        <w:rPr>
          <w:rFonts w:ascii="Times New Roman" w:hAnsi="Times New Roman" w:cs="Times New Roman"/>
          <w:sz w:val="24"/>
          <w:szCs w:val="24"/>
        </w:rPr>
      </w:pPr>
      <w:r w:rsidRPr="00227895">
        <w:rPr>
          <w:rFonts w:ascii="Times New Roman" w:hAnsi="Times New Roman" w:cs="Times New Roman"/>
          <w:sz w:val="24"/>
          <w:szCs w:val="24"/>
        </w:rPr>
        <w:t>The applicant approached the Authority for advance Ruling with the plea that it had entered in to a</w:t>
      </w:r>
      <w:r w:rsidR="00056838" w:rsidRPr="00227895">
        <w:rPr>
          <w:rFonts w:ascii="Times New Roman" w:hAnsi="Times New Roman" w:cs="Times New Roman"/>
          <w:sz w:val="24"/>
          <w:szCs w:val="24"/>
        </w:rPr>
        <w:t xml:space="preserve"> </w:t>
      </w:r>
      <w:r w:rsidRPr="00227895">
        <w:rPr>
          <w:rFonts w:ascii="Times New Roman" w:hAnsi="Times New Roman" w:cs="Times New Roman"/>
          <w:sz w:val="24"/>
          <w:szCs w:val="24"/>
        </w:rPr>
        <w:t>contract with ONGC for supply of manometer gauges, the title to the goods passed outside India,</w:t>
      </w:r>
      <w:r w:rsidR="00056838" w:rsidRPr="00227895">
        <w:rPr>
          <w:rFonts w:ascii="Times New Roman" w:hAnsi="Times New Roman" w:cs="Times New Roman"/>
          <w:sz w:val="24"/>
          <w:szCs w:val="24"/>
        </w:rPr>
        <w:t xml:space="preserve"> the</w:t>
      </w:r>
      <w:r w:rsidRPr="00227895">
        <w:rPr>
          <w:rFonts w:ascii="Times New Roman" w:hAnsi="Times New Roman" w:cs="Times New Roman"/>
          <w:sz w:val="24"/>
          <w:szCs w:val="24"/>
        </w:rPr>
        <w:t xml:space="preserve"> payment there for was received outside India and </w:t>
      </w:r>
      <w:r w:rsidR="00056838" w:rsidRPr="00227895">
        <w:rPr>
          <w:rFonts w:ascii="Times New Roman" w:hAnsi="Times New Roman" w:cs="Times New Roman"/>
          <w:sz w:val="24"/>
          <w:szCs w:val="24"/>
        </w:rPr>
        <w:t>that</w:t>
      </w:r>
      <w:r w:rsidRPr="00227895">
        <w:rPr>
          <w:rFonts w:ascii="Times New Roman" w:hAnsi="Times New Roman" w:cs="Times New Roman"/>
          <w:sz w:val="24"/>
          <w:szCs w:val="24"/>
        </w:rPr>
        <w:t xml:space="preserve"> the transaction of sale was not taxable in</w:t>
      </w:r>
      <w:r w:rsidR="00056838" w:rsidRPr="00227895">
        <w:rPr>
          <w:rFonts w:ascii="Times New Roman" w:hAnsi="Times New Roman" w:cs="Times New Roman"/>
          <w:sz w:val="24"/>
          <w:szCs w:val="24"/>
        </w:rPr>
        <w:t xml:space="preserve"> </w:t>
      </w:r>
      <w:r w:rsidRPr="00227895">
        <w:rPr>
          <w:rFonts w:ascii="Times New Roman" w:hAnsi="Times New Roman" w:cs="Times New Roman"/>
          <w:sz w:val="24"/>
          <w:szCs w:val="24"/>
        </w:rPr>
        <w:t xml:space="preserve">India. </w:t>
      </w:r>
      <w:r w:rsidR="00056838" w:rsidRPr="00227895">
        <w:rPr>
          <w:rFonts w:ascii="Times New Roman" w:hAnsi="Times New Roman" w:cs="Times New Roman"/>
          <w:sz w:val="24"/>
          <w:szCs w:val="24"/>
        </w:rPr>
        <w:t>A</w:t>
      </w:r>
      <w:r w:rsidRPr="00227895">
        <w:rPr>
          <w:rFonts w:ascii="Times New Roman" w:hAnsi="Times New Roman" w:cs="Times New Roman"/>
          <w:sz w:val="24"/>
          <w:szCs w:val="24"/>
        </w:rPr>
        <w:t>fter examining the contract the</w:t>
      </w:r>
      <w:r w:rsidR="00056838" w:rsidRPr="00227895">
        <w:rPr>
          <w:rFonts w:ascii="Times New Roman" w:hAnsi="Times New Roman" w:cs="Times New Roman"/>
          <w:sz w:val="24"/>
          <w:szCs w:val="24"/>
        </w:rPr>
        <w:t xml:space="preserve"> </w:t>
      </w:r>
      <w:r w:rsidRPr="00227895">
        <w:rPr>
          <w:rFonts w:ascii="Times New Roman" w:hAnsi="Times New Roman" w:cs="Times New Roman"/>
          <w:sz w:val="24"/>
          <w:szCs w:val="24"/>
        </w:rPr>
        <w:t xml:space="preserve">Authority held that the contract has to be read as a whole. On the facts </w:t>
      </w:r>
      <w:r w:rsidR="00056838" w:rsidRPr="00227895">
        <w:rPr>
          <w:rFonts w:ascii="Times New Roman" w:hAnsi="Times New Roman" w:cs="Times New Roman"/>
          <w:sz w:val="24"/>
          <w:szCs w:val="24"/>
        </w:rPr>
        <w:t xml:space="preserve">the </w:t>
      </w:r>
      <w:r w:rsidRPr="00227895">
        <w:rPr>
          <w:rFonts w:ascii="Times New Roman" w:hAnsi="Times New Roman" w:cs="Times New Roman"/>
          <w:sz w:val="24"/>
          <w:szCs w:val="24"/>
        </w:rPr>
        <w:t>applicant</w:t>
      </w:r>
      <w:r w:rsidR="00056838" w:rsidRPr="00227895">
        <w:rPr>
          <w:rFonts w:ascii="Times New Roman" w:hAnsi="Times New Roman" w:cs="Times New Roman"/>
          <w:sz w:val="24"/>
          <w:szCs w:val="24"/>
        </w:rPr>
        <w:t>,</w:t>
      </w:r>
      <w:r w:rsidRPr="00227895">
        <w:rPr>
          <w:rFonts w:ascii="Times New Roman" w:hAnsi="Times New Roman" w:cs="Times New Roman"/>
          <w:sz w:val="24"/>
          <w:szCs w:val="24"/>
        </w:rPr>
        <w:t xml:space="preserve"> a foreign</w:t>
      </w:r>
      <w:r w:rsidR="00056838" w:rsidRPr="00227895">
        <w:rPr>
          <w:rFonts w:ascii="Times New Roman" w:hAnsi="Times New Roman" w:cs="Times New Roman"/>
          <w:sz w:val="24"/>
          <w:szCs w:val="24"/>
        </w:rPr>
        <w:t xml:space="preserve"> </w:t>
      </w:r>
      <w:r w:rsidRPr="00227895">
        <w:rPr>
          <w:rFonts w:ascii="Times New Roman" w:hAnsi="Times New Roman" w:cs="Times New Roman"/>
          <w:sz w:val="24"/>
          <w:szCs w:val="24"/>
        </w:rPr>
        <w:t>company, having entered in to a contract with ONGC for “services for supply, installation and</w:t>
      </w:r>
      <w:r w:rsidR="00056838" w:rsidRPr="00227895">
        <w:rPr>
          <w:rFonts w:ascii="Times New Roman" w:hAnsi="Times New Roman" w:cs="Times New Roman"/>
          <w:sz w:val="24"/>
          <w:szCs w:val="24"/>
        </w:rPr>
        <w:t xml:space="preserve"> </w:t>
      </w:r>
      <w:r w:rsidRPr="00227895">
        <w:rPr>
          <w:rFonts w:ascii="Times New Roman" w:hAnsi="Times New Roman" w:cs="Times New Roman"/>
          <w:sz w:val="24"/>
          <w:szCs w:val="24"/>
        </w:rPr>
        <w:t>commissioning of 36 manometer gauges” for the purpose of installation of the gauges at certain sites</w:t>
      </w:r>
      <w:r w:rsidR="00056838" w:rsidRPr="00227895">
        <w:rPr>
          <w:rFonts w:ascii="Times New Roman" w:hAnsi="Times New Roman" w:cs="Times New Roman"/>
          <w:sz w:val="24"/>
          <w:szCs w:val="24"/>
        </w:rPr>
        <w:t>,</w:t>
      </w:r>
      <w:r w:rsidRPr="00227895">
        <w:rPr>
          <w:rFonts w:ascii="Times New Roman" w:hAnsi="Times New Roman" w:cs="Times New Roman"/>
          <w:sz w:val="24"/>
          <w:szCs w:val="24"/>
        </w:rPr>
        <w:t xml:space="preserve"> </w:t>
      </w:r>
      <w:r w:rsidR="00056838" w:rsidRPr="00227895">
        <w:rPr>
          <w:rFonts w:ascii="Times New Roman" w:hAnsi="Times New Roman" w:cs="Times New Roman"/>
          <w:sz w:val="24"/>
          <w:szCs w:val="24"/>
        </w:rPr>
        <w:t xml:space="preserve">was </w:t>
      </w:r>
      <w:r w:rsidRPr="00227895">
        <w:rPr>
          <w:rFonts w:ascii="Times New Roman" w:hAnsi="Times New Roman" w:cs="Times New Roman"/>
          <w:sz w:val="24"/>
          <w:szCs w:val="24"/>
        </w:rPr>
        <w:t>to</w:t>
      </w:r>
      <w:r w:rsidR="00056838" w:rsidRPr="00227895">
        <w:rPr>
          <w:rFonts w:ascii="Times New Roman" w:hAnsi="Times New Roman" w:cs="Times New Roman"/>
          <w:sz w:val="24"/>
          <w:szCs w:val="24"/>
        </w:rPr>
        <w:t xml:space="preserve"> </w:t>
      </w:r>
      <w:r w:rsidRPr="00227895">
        <w:rPr>
          <w:rFonts w:ascii="Times New Roman" w:hAnsi="Times New Roman" w:cs="Times New Roman"/>
          <w:sz w:val="24"/>
          <w:szCs w:val="24"/>
        </w:rPr>
        <w:t>enable ONGC to carry on its operations</w:t>
      </w:r>
      <w:r w:rsidR="00056838" w:rsidRPr="00227895">
        <w:rPr>
          <w:rFonts w:ascii="Times New Roman" w:hAnsi="Times New Roman" w:cs="Times New Roman"/>
          <w:sz w:val="24"/>
          <w:szCs w:val="24"/>
        </w:rPr>
        <w:t>.</w:t>
      </w:r>
      <w:r w:rsidRPr="00227895">
        <w:rPr>
          <w:rFonts w:ascii="Times New Roman" w:hAnsi="Times New Roman" w:cs="Times New Roman"/>
          <w:sz w:val="24"/>
          <w:szCs w:val="24"/>
        </w:rPr>
        <w:t xml:space="preserve"> </w:t>
      </w:r>
      <w:r w:rsidR="00056838" w:rsidRPr="00227895">
        <w:rPr>
          <w:rFonts w:ascii="Times New Roman" w:hAnsi="Times New Roman" w:cs="Times New Roman"/>
          <w:sz w:val="24"/>
          <w:szCs w:val="24"/>
        </w:rPr>
        <w:t>I</w:t>
      </w:r>
      <w:r w:rsidRPr="00227895">
        <w:rPr>
          <w:rFonts w:ascii="Times New Roman" w:hAnsi="Times New Roman" w:cs="Times New Roman"/>
          <w:sz w:val="24"/>
          <w:szCs w:val="24"/>
        </w:rPr>
        <w:t>t is a composite indivisible contract for supply and erection of</w:t>
      </w:r>
      <w:r w:rsidR="00056838" w:rsidRPr="00227895">
        <w:rPr>
          <w:rFonts w:ascii="Times New Roman" w:hAnsi="Times New Roman" w:cs="Times New Roman"/>
          <w:sz w:val="24"/>
          <w:szCs w:val="24"/>
        </w:rPr>
        <w:t xml:space="preserve"> </w:t>
      </w:r>
      <w:r w:rsidRPr="00227895">
        <w:rPr>
          <w:rFonts w:ascii="Times New Roman" w:hAnsi="Times New Roman" w:cs="Times New Roman"/>
          <w:sz w:val="24"/>
          <w:szCs w:val="24"/>
        </w:rPr>
        <w:t>manometer gauges at sites within territory of India and, therefore, all payments received by the</w:t>
      </w:r>
      <w:r w:rsidR="00056838" w:rsidRPr="00227895">
        <w:rPr>
          <w:rFonts w:ascii="Times New Roman" w:hAnsi="Times New Roman" w:cs="Times New Roman"/>
          <w:sz w:val="24"/>
          <w:szCs w:val="24"/>
        </w:rPr>
        <w:t xml:space="preserve"> </w:t>
      </w:r>
      <w:r w:rsidRPr="00227895">
        <w:rPr>
          <w:rFonts w:ascii="Times New Roman" w:hAnsi="Times New Roman" w:cs="Times New Roman"/>
          <w:sz w:val="24"/>
          <w:szCs w:val="24"/>
        </w:rPr>
        <w:t>applicant under the composite contract have arisen to the applicant in India and income is chargeable to</w:t>
      </w:r>
      <w:r w:rsidR="00056838" w:rsidRPr="00227895">
        <w:rPr>
          <w:rFonts w:ascii="Times New Roman" w:hAnsi="Times New Roman" w:cs="Times New Roman"/>
          <w:sz w:val="24"/>
          <w:szCs w:val="24"/>
        </w:rPr>
        <w:t xml:space="preserve"> </w:t>
      </w:r>
      <w:r w:rsidRPr="00227895">
        <w:rPr>
          <w:rFonts w:ascii="Times New Roman" w:hAnsi="Times New Roman" w:cs="Times New Roman"/>
          <w:sz w:val="24"/>
          <w:szCs w:val="24"/>
        </w:rPr>
        <w:t>tax in India. The applicant is providing services or facilities in connection with prospecting for or</w:t>
      </w:r>
      <w:r w:rsidR="00056838" w:rsidRPr="00227895">
        <w:rPr>
          <w:rFonts w:ascii="Times New Roman" w:hAnsi="Times New Roman" w:cs="Times New Roman"/>
          <w:sz w:val="24"/>
          <w:szCs w:val="24"/>
        </w:rPr>
        <w:t xml:space="preserve"> </w:t>
      </w:r>
      <w:r w:rsidRPr="00227895">
        <w:rPr>
          <w:rFonts w:ascii="Times New Roman" w:hAnsi="Times New Roman" w:cs="Times New Roman"/>
          <w:sz w:val="24"/>
          <w:szCs w:val="24"/>
        </w:rPr>
        <w:t>extraction of mineral oil hence section 44BB is attracted.</w:t>
      </w:r>
    </w:p>
    <w:p w:rsidR="00567395" w:rsidRPr="00227895" w:rsidRDefault="00567395" w:rsidP="00B67F5D">
      <w:pPr>
        <w:ind w:left="360"/>
        <w:rPr>
          <w:rFonts w:ascii="Times New Roman" w:hAnsi="Times New Roman" w:cs="Times New Roman"/>
          <w:i/>
          <w:iCs/>
          <w:sz w:val="24"/>
          <w:szCs w:val="24"/>
        </w:rPr>
      </w:pPr>
      <w:proofErr w:type="spellStart"/>
      <w:r w:rsidRPr="00227895">
        <w:rPr>
          <w:rFonts w:ascii="Times New Roman" w:hAnsi="Times New Roman" w:cs="Times New Roman"/>
          <w:i/>
          <w:iCs/>
          <w:sz w:val="24"/>
          <w:szCs w:val="24"/>
        </w:rPr>
        <w:t>Roxar</w:t>
      </w:r>
      <w:proofErr w:type="spellEnd"/>
      <w:r w:rsidRPr="00227895">
        <w:rPr>
          <w:rFonts w:ascii="Times New Roman" w:hAnsi="Times New Roman" w:cs="Times New Roman"/>
          <w:i/>
          <w:iCs/>
          <w:sz w:val="24"/>
          <w:szCs w:val="24"/>
        </w:rPr>
        <w:t xml:space="preserve"> Maximum Reservoir Performance WLL 250 CTR 4 / 71 DTR 108 (AAR</w:t>
      </w:r>
      <w:r w:rsidR="009A12B7" w:rsidRPr="00227895">
        <w:rPr>
          <w:rFonts w:ascii="Times New Roman" w:hAnsi="Times New Roman" w:cs="Times New Roman"/>
          <w:i/>
          <w:iCs/>
          <w:sz w:val="24"/>
          <w:szCs w:val="24"/>
        </w:rPr>
        <w:t xml:space="preserve"> No. 977 </w:t>
      </w:r>
      <w:proofErr w:type="spellStart"/>
      <w:r w:rsidR="009A12B7" w:rsidRPr="00227895">
        <w:rPr>
          <w:rFonts w:ascii="Times New Roman" w:hAnsi="Times New Roman" w:cs="Times New Roman"/>
          <w:i/>
          <w:iCs/>
          <w:sz w:val="24"/>
          <w:szCs w:val="24"/>
        </w:rPr>
        <w:t>dt</w:t>
      </w:r>
      <w:proofErr w:type="spellEnd"/>
      <w:r w:rsidR="009A12B7" w:rsidRPr="00227895">
        <w:rPr>
          <w:rFonts w:ascii="Times New Roman" w:hAnsi="Times New Roman" w:cs="Times New Roman"/>
          <w:i/>
          <w:iCs/>
          <w:sz w:val="24"/>
          <w:szCs w:val="24"/>
        </w:rPr>
        <w:t>. 07.05.12</w:t>
      </w:r>
      <w:r w:rsidRPr="00227895">
        <w:rPr>
          <w:rFonts w:ascii="Times New Roman" w:hAnsi="Times New Roman" w:cs="Times New Roman"/>
          <w:i/>
          <w:iCs/>
          <w:sz w:val="24"/>
          <w:szCs w:val="24"/>
        </w:rPr>
        <w:t>)</w:t>
      </w:r>
    </w:p>
    <w:p w:rsidR="005C3A2C" w:rsidRPr="00227895" w:rsidRDefault="005C3A2C" w:rsidP="005C3A2C">
      <w:pPr>
        <w:pStyle w:val="ListParagraph"/>
        <w:numPr>
          <w:ilvl w:val="0"/>
          <w:numId w:val="2"/>
        </w:numPr>
        <w:autoSpaceDE w:val="0"/>
        <w:autoSpaceDN w:val="0"/>
        <w:adjustRightInd w:val="0"/>
        <w:spacing w:after="0" w:line="240" w:lineRule="auto"/>
        <w:ind w:left="360"/>
        <w:rPr>
          <w:rFonts w:ascii="Times New Roman" w:hAnsi="Times New Roman" w:cs="Times New Roman"/>
          <w:b/>
          <w:bCs/>
          <w:sz w:val="24"/>
          <w:szCs w:val="24"/>
        </w:rPr>
      </w:pPr>
      <w:r w:rsidRPr="00227895">
        <w:rPr>
          <w:rFonts w:ascii="Times New Roman" w:hAnsi="Times New Roman" w:cs="Times New Roman"/>
          <w:b/>
          <w:bCs/>
          <w:sz w:val="24"/>
          <w:szCs w:val="24"/>
        </w:rPr>
        <w:t xml:space="preserve">Overhauling separate from original contract - inspection and </w:t>
      </w:r>
      <w:proofErr w:type="spellStart"/>
      <w:r w:rsidRPr="00227895">
        <w:rPr>
          <w:rFonts w:ascii="Times New Roman" w:hAnsi="Times New Roman" w:cs="Times New Roman"/>
          <w:b/>
          <w:bCs/>
          <w:sz w:val="24"/>
          <w:szCs w:val="24"/>
        </w:rPr>
        <w:t>boroscoping</w:t>
      </w:r>
      <w:proofErr w:type="spellEnd"/>
      <w:r w:rsidRPr="00227895">
        <w:rPr>
          <w:rFonts w:ascii="Times New Roman" w:hAnsi="Times New Roman" w:cs="Times New Roman"/>
          <w:b/>
          <w:bCs/>
          <w:sz w:val="24"/>
          <w:szCs w:val="24"/>
        </w:rPr>
        <w:t xml:space="preserve"> - no make available - furnishing drawings and data of replaced parts - make available technical information - FTS - Taxable (Article 12 India-US DTAA)</w:t>
      </w:r>
    </w:p>
    <w:p w:rsidR="005C3A2C" w:rsidRPr="00227895" w:rsidRDefault="005C3A2C" w:rsidP="005C3A2C">
      <w:pPr>
        <w:autoSpaceDE w:val="0"/>
        <w:autoSpaceDN w:val="0"/>
        <w:adjustRightInd w:val="0"/>
        <w:spacing w:after="0" w:line="240" w:lineRule="auto"/>
        <w:ind w:left="360"/>
        <w:rPr>
          <w:rFonts w:ascii="Times New Roman" w:hAnsi="Times New Roman" w:cs="Times New Roman"/>
          <w:sz w:val="24"/>
          <w:szCs w:val="24"/>
        </w:rPr>
      </w:pPr>
      <w:r w:rsidRPr="00227895">
        <w:rPr>
          <w:rFonts w:ascii="Times New Roman" w:hAnsi="Times New Roman" w:cs="Times New Roman"/>
          <w:sz w:val="24"/>
          <w:szCs w:val="24"/>
        </w:rPr>
        <w:t xml:space="preserve">The applicant, a company in USA is a manufacturer of industrial gas turbines. It had supplied turbines to ONGC, installed at Mumbai and also entered into contract for carrying out trouble shooting repair and maintenance, another for repair and overhaul services of the solar turbines. The question was raised taxability in India of the amount received for repair and overhaul services under contract. Under the contract the applicant has the obligation to overhaul the equipment at work site in USA. The inspection and </w:t>
      </w:r>
      <w:proofErr w:type="spellStart"/>
      <w:r w:rsidRPr="00227895">
        <w:rPr>
          <w:rFonts w:ascii="Times New Roman" w:hAnsi="Times New Roman" w:cs="Times New Roman"/>
          <w:sz w:val="24"/>
          <w:szCs w:val="24"/>
        </w:rPr>
        <w:t>Boroscoping</w:t>
      </w:r>
      <w:proofErr w:type="spellEnd"/>
      <w:r w:rsidRPr="00227895">
        <w:rPr>
          <w:rFonts w:ascii="Times New Roman" w:hAnsi="Times New Roman" w:cs="Times New Roman"/>
          <w:sz w:val="24"/>
          <w:szCs w:val="24"/>
        </w:rPr>
        <w:t xml:space="preserve"> is carried out at site in Mumbai. The applicant has the obligation to furnish detailed drawings and data of replaced parts or </w:t>
      </w:r>
      <w:proofErr w:type="spellStart"/>
      <w:r w:rsidRPr="00227895">
        <w:rPr>
          <w:rFonts w:ascii="Times New Roman" w:hAnsi="Times New Roman" w:cs="Times New Roman"/>
          <w:sz w:val="24"/>
          <w:szCs w:val="24"/>
        </w:rPr>
        <w:t>upgradation</w:t>
      </w:r>
      <w:proofErr w:type="spellEnd"/>
      <w:r w:rsidRPr="00227895">
        <w:rPr>
          <w:rFonts w:ascii="Times New Roman" w:hAnsi="Times New Roman" w:cs="Times New Roman"/>
          <w:sz w:val="24"/>
          <w:szCs w:val="24"/>
        </w:rPr>
        <w:t xml:space="preserve"> to ONGC.</w:t>
      </w:r>
    </w:p>
    <w:p w:rsidR="005C3A2C" w:rsidRPr="00227895" w:rsidRDefault="005C3A2C" w:rsidP="005C3A2C">
      <w:pPr>
        <w:autoSpaceDE w:val="0"/>
        <w:autoSpaceDN w:val="0"/>
        <w:adjustRightInd w:val="0"/>
        <w:spacing w:after="0" w:line="240" w:lineRule="auto"/>
        <w:ind w:left="360"/>
        <w:rPr>
          <w:rFonts w:ascii="Times New Roman" w:hAnsi="Times New Roman" w:cs="Times New Roman"/>
          <w:sz w:val="24"/>
          <w:szCs w:val="24"/>
        </w:rPr>
      </w:pPr>
    </w:p>
    <w:p w:rsidR="005C3A2C" w:rsidRPr="00227895" w:rsidRDefault="005C3A2C" w:rsidP="005C3A2C">
      <w:pPr>
        <w:autoSpaceDE w:val="0"/>
        <w:autoSpaceDN w:val="0"/>
        <w:adjustRightInd w:val="0"/>
        <w:spacing w:after="0" w:line="240" w:lineRule="auto"/>
        <w:ind w:left="360"/>
        <w:rPr>
          <w:rFonts w:ascii="Times New Roman" w:hAnsi="Times New Roman" w:cs="Times New Roman"/>
          <w:sz w:val="24"/>
          <w:szCs w:val="24"/>
        </w:rPr>
      </w:pPr>
      <w:r w:rsidRPr="00227895">
        <w:rPr>
          <w:rFonts w:ascii="Times New Roman" w:hAnsi="Times New Roman" w:cs="Times New Roman"/>
          <w:sz w:val="24"/>
          <w:szCs w:val="24"/>
        </w:rPr>
        <w:t xml:space="preserve">Consideration for mere inspection and </w:t>
      </w:r>
      <w:proofErr w:type="spellStart"/>
      <w:r w:rsidRPr="00227895">
        <w:rPr>
          <w:rFonts w:ascii="Times New Roman" w:hAnsi="Times New Roman" w:cs="Times New Roman"/>
          <w:sz w:val="24"/>
          <w:szCs w:val="24"/>
        </w:rPr>
        <w:t>boroscoping</w:t>
      </w:r>
      <w:proofErr w:type="spellEnd"/>
      <w:r w:rsidRPr="00227895">
        <w:rPr>
          <w:rFonts w:ascii="Times New Roman" w:hAnsi="Times New Roman" w:cs="Times New Roman"/>
          <w:sz w:val="24"/>
          <w:szCs w:val="24"/>
        </w:rPr>
        <w:t xml:space="preserve"> of machinery in India, not taxable as 'fees for included services' (FIS) under Indo-US DTAA, as no knowledge 'made available, unless the applicant has PE in India. Consideration for granting non-exclusive, royalty-free license for use of technical information in respect of overhauled machinery, taxable as FIS; Grant of such license enabled comprehension of working of replaced parts / new technologies introduced while overhauling; Part of the consideration taxable in India under Article 12 of Indo-US DTAA</w:t>
      </w:r>
    </w:p>
    <w:p w:rsidR="005C3A2C" w:rsidRPr="00227895" w:rsidRDefault="005C3A2C" w:rsidP="005C3A2C">
      <w:pPr>
        <w:autoSpaceDE w:val="0"/>
        <w:autoSpaceDN w:val="0"/>
        <w:adjustRightInd w:val="0"/>
        <w:spacing w:after="0" w:line="240" w:lineRule="auto"/>
        <w:ind w:left="360"/>
        <w:rPr>
          <w:rFonts w:ascii="Times New Roman" w:hAnsi="Times New Roman" w:cs="Times New Roman"/>
          <w:i/>
          <w:iCs/>
          <w:sz w:val="24"/>
          <w:szCs w:val="24"/>
        </w:rPr>
      </w:pPr>
      <w:r w:rsidRPr="00227895">
        <w:rPr>
          <w:rFonts w:ascii="Times New Roman" w:hAnsi="Times New Roman" w:cs="Times New Roman"/>
          <w:i/>
          <w:iCs/>
          <w:sz w:val="24"/>
          <w:szCs w:val="24"/>
        </w:rPr>
        <w:t>Solar Turbines International Company</w:t>
      </w:r>
      <w:r>
        <w:rPr>
          <w:rFonts w:ascii="Times New Roman" w:hAnsi="Times New Roman" w:cs="Times New Roman"/>
          <w:i/>
          <w:iCs/>
          <w:sz w:val="24"/>
          <w:szCs w:val="24"/>
        </w:rPr>
        <w:t xml:space="preserve"> 21 Taxmann.com 548</w:t>
      </w:r>
      <w:r w:rsidRPr="00227895">
        <w:rPr>
          <w:rFonts w:ascii="Times New Roman" w:hAnsi="Times New Roman" w:cs="Times New Roman"/>
          <w:i/>
          <w:iCs/>
          <w:sz w:val="24"/>
          <w:szCs w:val="24"/>
        </w:rPr>
        <w:t xml:space="preserve"> (AAR No. 931 </w:t>
      </w:r>
      <w:proofErr w:type="spellStart"/>
      <w:r w:rsidRPr="00227895">
        <w:rPr>
          <w:rFonts w:ascii="Times New Roman" w:hAnsi="Times New Roman" w:cs="Times New Roman"/>
          <w:i/>
          <w:iCs/>
          <w:sz w:val="24"/>
          <w:szCs w:val="24"/>
        </w:rPr>
        <w:t>dt</w:t>
      </w:r>
      <w:proofErr w:type="spellEnd"/>
      <w:r w:rsidRPr="00227895">
        <w:rPr>
          <w:rFonts w:ascii="Times New Roman" w:hAnsi="Times New Roman" w:cs="Times New Roman"/>
          <w:i/>
          <w:iCs/>
          <w:sz w:val="24"/>
          <w:szCs w:val="24"/>
        </w:rPr>
        <w:t>. 30.05.12)</w:t>
      </w:r>
    </w:p>
    <w:p w:rsidR="005C3A2C" w:rsidRPr="00227895" w:rsidRDefault="005C3A2C" w:rsidP="005C3A2C">
      <w:pPr>
        <w:autoSpaceDE w:val="0"/>
        <w:autoSpaceDN w:val="0"/>
        <w:adjustRightInd w:val="0"/>
        <w:spacing w:after="0" w:line="240" w:lineRule="auto"/>
        <w:ind w:left="360"/>
        <w:rPr>
          <w:rFonts w:ascii="Times New Roman" w:hAnsi="Times New Roman" w:cs="Times New Roman"/>
          <w:sz w:val="24"/>
          <w:szCs w:val="24"/>
        </w:rPr>
      </w:pPr>
    </w:p>
    <w:p w:rsidR="00C73317" w:rsidRPr="00227895" w:rsidRDefault="00C73317" w:rsidP="00227895">
      <w:pPr>
        <w:pStyle w:val="ListParagraph"/>
        <w:numPr>
          <w:ilvl w:val="0"/>
          <w:numId w:val="2"/>
        </w:numPr>
        <w:autoSpaceDE w:val="0"/>
        <w:autoSpaceDN w:val="0"/>
        <w:adjustRightInd w:val="0"/>
        <w:spacing w:after="0" w:line="240" w:lineRule="auto"/>
        <w:ind w:left="360"/>
        <w:rPr>
          <w:rFonts w:ascii="Times New Roman" w:hAnsi="Times New Roman" w:cs="Times New Roman"/>
          <w:b/>
          <w:bCs/>
          <w:sz w:val="24"/>
          <w:szCs w:val="24"/>
        </w:rPr>
      </w:pPr>
      <w:r w:rsidRPr="00227895">
        <w:rPr>
          <w:rFonts w:ascii="Times New Roman" w:hAnsi="Times New Roman" w:cs="Times New Roman"/>
          <w:b/>
          <w:bCs/>
          <w:sz w:val="24"/>
          <w:szCs w:val="24"/>
        </w:rPr>
        <w:t>A subsidiary created for Indian business is a PE of the foreign</w:t>
      </w:r>
      <w:r w:rsidR="00450EE0" w:rsidRPr="00227895">
        <w:rPr>
          <w:rFonts w:ascii="Times New Roman" w:hAnsi="Times New Roman" w:cs="Times New Roman"/>
          <w:b/>
          <w:bCs/>
          <w:sz w:val="24"/>
          <w:szCs w:val="24"/>
        </w:rPr>
        <w:t xml:space="preserve"> </w:t>
      </w:r>
      <w:r w:rsidRPr="00227895">
        <w:rPr>
          <w:rFonts w:ascii="Times New Roman" w:hAnsi="Times New Roman" w:cs="Times New Roman"/>
          <w:b/>
          <w:bCs/>
          <w:sz w:val="24"/>
          <w:szCs w:val="24"/>
        </w:rPr>
        <w:t>parent</w:t>
      </w:r>
    </w:p>
    <w:p w:rsidR="00C73317" w:rsidRPr="00227895" w:rsidRDefault="00C73317" w:rsidP="00227895">
      <w:pPr>
        <w:autoSpaceDE w:val="0"/>
        <w:autoSpaceDN w:val="0"/>
        <w:adjustRightInd w:val="0"/>
        <w:spacing w:after="0" w:line="240" w:lineRule="auto"/>
        <w:ind w:left="360"/>
        <w:rPr>
          <w:rFonts w:ascii="Times New Roman" w:hAnsi="Times New Roman" w:cs="Times New Roman"/>
          <w:sz w:val="24"/>
          <w:szCs w:val="24"/>
        </w:rPr>
      </w:pPr>
      <w:r w:rsidRPr="00227895">
        <w:rPr>
          <w:rFonts w:ascii="Times New Roman" w:hAnsi="Times New Roman" w:cs="Times New Roman"/>
          <w:sz w:val="24"/>
          <w:szCs w:val="24"/>
        </w:rPr>
        <w:t xml:space="preserve">The applicant, a Singapore company, entered into an agreement with an Indian group subsidiary company for the performance of shipment transport services within &amp; outside </w:t>
      </w:r>
      <w:r w:rsidRPr="00227895">
        <w:rPr>
          <w:rFonts w:ascii="Times New Roman" w:hAnsi="Times New Roman" w:cs="Times New Roman"/>
          <w:sz w:val="24"/>
          <w:szCs w:val="24"/>
        </w:rPr>
        <w:lastRenderedPageBreak/>
        <w:t xml:space="preserve">India. The agreement was on a principal to principal basis. The </w:t>
      </w:r>
      <w:r w:rsidR="00037DD1" w:rsidRPr="00227895">
        <w:rPr>
          <w:rFonts w:ascii="Times New Roman" w:hAnsi="Times New Roman" w:cs="Times New Roman"/>
          <w:sz w:val="24"/>
          <w:szCs w:val="24"/>
        </w:rPr>
        <w:t xml:space="preserve">question arose as to whether </w:t>
      </w:r>
      <w:r w:rsidRPr="00227895">
        <w:rPr>
          <w:rFonts w:ascii="Times New Roman" w:hAnsi="Times New Roman" w:cs="Times New Roman"/>
          <w:sz w:val="24"/>
          <w:szCs w:val="24"/>
        </w:rPr>
        <w:t xml:space="preserve">applicant </w:t>
      </w:r>
      <w:r w:rsidR="00037DD1" w:rsidRPr="00227895">
        <w:rPr>
          <w:rFonts w:ascii="Times New Roman" w:hAnsi="Times New Roman" w:cs="Times New Roman"/>
          <w:sz w:val="24"/>
          <w:szCs w:val="24"/>
        </w:rPr>
        <w:t>has</w:t>
      </w:r>
      <w:r w:rsidRPr="00227895">
        <w:rPr>
          <w:rFonts w:ascii="Times New Roman" w:hAnsi="Times New Roman" w:cs="Times New Roman"/>
          <w:sz w:val="24"/>
          <w:szCs w:val="24"/>
        </w:rPr>
        <w:t xml:space="preserve"> a PE in India</w:t>
      </w:r>
      <w:r w:rsidR="00037DD1" w:rsidRPr="00227895">
        <w:rPr>
          <w:rFonts w:ascii="Times New Roman" w:hAnsi="Times New Roman" w:cs="Times New Roman"/>
          <w:sz w:val="24"/>
          <w:szCs w:val="24"/>
        </w:rPr>
        <w:t>. The Authority held that a</w:t>
      </w:r>
      <w:r w:rsidRPr="00227895">
        <w:rPr>
          <w:rFonts w:ascii="Times New Roman" w:hAnsi="Times New Roman" w:cs="Times New Roman"/>
          <w:sz w:val="24"/>
          <w:szCs w:val="24"/>
        </w:rPr>
        <w:t xml:space="preserve"> “permanent establishment” is something</w:t>
      </w:r>
      <w:r w:rsidR="00037DD1" w:rsidRPr="00227895">
        <w:rPr>
          <w:rFonts w:ascii="Times New Roman" w:hAnsi="Times New Roman" w:cs="Times New Roman"/>
          <w:sz w:val="24"/>
          <w:szCs w:val="24"/>
        </w:rPr>
        <w:t>, either independent entity or a subsidiary,</w:t>
      </w:r>
      <w:r w:rsidRPr="00227895">
        <w:rPr>
          <w:rFonts w:ascii="Times New Roman" w:hAnsi="Times New Roman" w:cs="Times New Roman"/>
          <w:sz w:val="24"/>
          <w:szCs w:val="24"/>
        </w:rPr>
        <w:t xml:space="preserve"> which enables a non-resident to carry on a part of its whole business in a particular country. The </w:t>
      </w:r>
      <w:proofErr w:type="spellStart"/>
      <w:r w:rsidRPr="00227895">
        <w:rPr>
          <w:rFonts w:ascii="Times New Roman" w:hAnsi="Times New Roman" w:cs="Times New Roman"/>
          <w:sz w:val="24"/>
          <w:szCs w:val="24"/>
        </w:rPr>
        <w:t>Aramex</w:t>
      </w:r>
      <w:proofErr w:type="spellEnd"/>
      <w:r w:rsidRPr="00227895">
        <w:rPr>
          <w:rFonts w:ascii="Times New Roman" w:hAnsi="Times New Roman" w:cs="Times New Roman"/>
          <w:sz w:val="24"/>
          <w:szCs w:val="24"/>
        </w:rPr>
        <w:t xml:space="preserve"> group could not have done business in India without a presence in India. As the subsidiary has a fixed place of business in India and the business of the applicant is carried on through it, the definition in Article 5(1)</w:t>
      </w:r>
      <w:r w:rsidR="00037DD1" w:rsidRPr="00227895">
        <w:rPr>
          <w:rFonts w:ascii="Times New Roman" w:hAnsi="Times New Roman" w:cs="Times New Roman"/>
          <w:sz w:val="24"/>
          <w:szCs w:val="24"/>
        </w:rPr>
        <w:t xml:space="preserve"> of India-Singapore</w:t>
      </w:r>
      <w:r w:rsidRPr="00227895">
        <w:rPr>
          <w:rFonts w:ascii="Times New Roman" w:hAnsi="Times New Roman" w:cs="Times New Roman"/>
          <w:sz w:val="24"/>
          <w:szCs w:val="24"/>
        </w:rPr>
        <w:t xml:space="preserve"> </w:t>
      </w:r>
      <w:r w:rsidR="00174879" w:rsidRPr="00227895">
        <w:rPr>
          <w:rFonts w:ascii="Times New Roman" w:hAnsi="Times New Roman" w:cs="Times New Roman"/>
          <w:sz w:val="24"/>
          <w:szCs w:val="24"/>
        </w:rPr>
        <w:t xml:space="preserve">DTAA </w:t>
      </w:r>
      <w:r w:rsidRPr="00227895">
        <w:rPr>
          <w:rFonts w:ascii="Times New Roman" w:hAnsi="Times New Roman" w:cs="Times New Roman"/>
          <w:sz w:val="24"/>
          <w:szCs w:val="24"/>
        </w:rPr>
        <w:t xml:space="preserve">is satisfied. The subsidiary is also a PE under Article 5(8) because it habitually secures orders in India wholly for the </w:t>
      </w:r>
      <w:proofErr w:type="spellStart"/>
      <w:r w:rsidRPr="00227895">
        <w:rPr>
          <w:rFonts w:ascii="Times New Roman" w:hAnsi="Times New Roman" w:cs="Times New Roman"/>
          <w:sz w:val="24"/>
          <w:szCs w:val="24"/>
        </w:rPr>
        <w:t>Aramex</w:t>
      </w:r>
      <w:proofErr w:type="spellEnd"/>
      <w:r w:rsidRPr="00227895">
        <w:rPr>
          <w:rFonts w:ascii="Times New Roman" w:hAnsi="Times New Roman" w:cs="Times New Roman"/>
          <w:sz w:val="24"/>
          <w:szCs w:val="24"/>
        </w:rPr>
        <w:t xml:space="preserve"> group and concludes contracts for the group. The exception in Article 5(10) does not apply because it is not a case of the subsidiary carrying on “its business” in India but it is a case of the entire group carrying on business in India through the subsidiary. Also, the fact that the agreement refers to the subsidiary as “independent” and “non-exclusive” is not relevant because it is a mere camouflage to screen the fact that the subsidiary is really a PE of the applicant’s group in India. </w:t>
      </w:r>
    </w:p>
    <w:p w:rsidR="0047049D" w:rsidRPr="00227895" w:rsidRDefault="0047049D" w:rsidP="00227895">
      <w:pPr>
        <w:autoSpaceDE w:val="0"/>
        <w:autoSpaceDN w:val="0"/>
        <w:adjustRightInd w:val="0"/>
        <w:spacing w:after="0" w:line="240" w:lineRule="auto"/>
        <w:ind w:left="360"/>
        <w:rPr>
          <w:rFonts w:ascii="Times New Roman" w:hAnsi="Times New Roman" w:cs="Times New Roman"/>
          <w:i/>
          <w:iCs/>
          <w:sz w:val="24"/>
          <w:szCs w:val="24"/>
        </w:rPr>
      </w:pPr>
      <w:proofErr w:type="spellStart"/>
      <w:r w:rsidRPr="00227895">
        <w:rPr>
          <w:rFonts w:ascii="Times New Roman" w:hAnsi="Times New Roman" w:cs="Times New Roman"/>
          <w:i/>
          <w:iCs/>
          <w:sz w:val="24"/>
          <w:szCs w:val="24"/>
        </w:rPr>
        <w:t>Aramex</w:t>
      </w:r>
      <w:proofErr w:type="spellEnd"/>
      <w:r w:rsidRPr="00227895">
        <w:rPr>
          <w:rFonts w:ascii="Times New Roman" w:hAnsi="Times New Roman" w:cs="Times New Roman"/>
          <w:i/>
          <w:iCs/>
          <w:sz w:val="24"/>
          <w:szCs w:val="24"/>
        </w:rPr>
        <w:t xml:space="preserve"> International Logistics Private Limited </w:t>
      </w:r>
      <w:r w:rsidR="00F26426">
        <w:rPr>
          <w:rFonts w:ascii="Times New Roman" w:hAnsi="Times New Roman" w:cs="Times New Roman"/>
          <w:i/>
          <w:iCs/>
          <w:sz w:val="24"/>
          <w:szCs w:val="24"/>
        </w:rPr>
        <w:t>22 Taxmann</w:t>
      </w:r>
      <w:r w:rsidR="00F5630C">
        <w:rPr>
          <w:rFonts w:ascii="Times New Roman" w:hAnsi="Times New Roman" w:cs="Times New Roman"/>
          <w:i/>
          <w:iCs/>
          <w:sz w:val="24"/>
          <w:szCs w:val="24"/>
        </w:rPr>
        <w:t>.com</w:t>
      </w:r>
      <w:r w:rsidR="00F26426">
        <w:rPr>
          <w:rFonts w:ascii="Times New Roman" w:hAnsi="Times New Roman" w:cs="Times New Roman"/>
          <w:i/>
          <w:iCs/>
          <w:sz w:val="24"/>
          <w:szCs w:val="24"/>
        </w:rPr>
        <w:t xml:space="preserve"> 74 </w:t>
      </w:r>
      <w:r w:rsidRPr="00227895">
        <w:rPr>
          <w:rFonts w:ascii="Times New Roman" w:hAnsi="Times New Roman" w:cs="Times New Roman"/>
          <w:i/>
          <w:iCs/>
          <w:sz w:val="24"/>
          <w:szCs w:val="24"/>
        </w:rPr>
        <w:t xml:space="preserve">(AAR No. 1061 </w:t>
      </w:r>
      <w:proofErr w:type="spellStart"/>
      <w:r w:rsidRPr="00227895">
        <w:rPr>
          <w:rFonts w:ascii="Times New Roman" w:hAnsi="Times New Roman" w:cs="Times New Roman"/>
          <w:i/>
          <w:iCs/>
          <w:sz w:val="24"/>
          <w:szCs w:val="24"/>
        </w:rPr>
        <w:t>dt</w:t>
      </w:r>
      <w:proofErr w:type="spellEnd"/>
      <w:r w:rsidRPr="00227895">
        <w:rPr>
          <w:rFonts w:ascii="Times New Roman" w:hAnsi="Times New Roman" w:cs="Times New Roman"/>
          <w:i/>
          <w:iCs/>
          <w:sz w:val="24"/>
          <w:szCs w:val="24"/>
        </w:rPr>
        <w:t>. 07.06.12)</w:t>
      </w:r>
    </w:p>
    <w:p w:rsidR="00C73317" w:rsidRPr="00227895" w:rsidRDefault="00C73317" w:rsidP="00F30661">
      <w:pPr>
        <w:autoSpaceDE w:val="0"/>
        <w:autoSpaceDN w:val="0"/>
        <w:adjustRightInd w:val="0"/>
        <w:spacing w:after="0" w:line="240" w:lineRule="auto"/>
        <w:rPr>
          <w:rFonts w:ascii="Times New Roman" w:hAnsi="Times New Roman" w:cs="Times New Roman"/>
          <w:sz w:val="24"/>
          <w:szCs w:val="24"/>
        </w:rPr>
      </w:pPr>
    </w:p>
    <w:p w:rsidR="00C73317" w:rsidRPr="00227895" w:rsidRDefault="00C73317" w:rsidP="00227895">
      <w:pPr>
        <w:pStyle w:val="ListParagraph"/>
        <w:numPr>
          <w:ilvl w:val="0"/>
          <w:numId w:val="2"/>
        </w:numPr>
        <w:autoSpaceDE w:val="0"/>
        <w:autoSpaceDN w:val="0"/>
        <w:adjustRightInd w:val="0"/>
        <w:spacing w:after="0" w:line="240" w:lineRule="auto"/>
        <w:ind w:left="360"/>
        <w:rPr>
          <w:rFonts w:ascii="Times New Roman" w:hAnsi="Times New Roman" w:cs="Times New Roman"/>
          <w:b/>
          <w:bCs/>
          <w:sz w:val="24"/>
          <w:szCs w:val="24"/>
        </w:rPr>
      </w:pPr>
      <w:r w:rsidRPr="00227895">
        <w:rPr>
          <w:rFonts w:ascii="Times New Roman" w:hAnsi="Times New Roman" w:cs="Times New Roman"/>
          <w:b/>
          <w:bCs/>
          <w:sz w:val="24"/>
          <w:szCs w:val="24"/>
        </w:rPr>
        <w:t>Composite contract cannot be split to exempt profits from offshore supply of goods</w:t>
      </w:r>
      <w:r w:rsidR="005B6D17" w:rsidRPr="00227895">
        <w:rPr>
          <w:rFonts w:ascii="Times New Roman" w:hAnsi="Times New Roman" w:cs="Times New Roman"/>
          <w:b/>
          <w:bCs/>
          <w:sz w:val="24"/>
          <w:szCs w:val="24"/>
        </w:rPr>
        <w:t xml:space="preserve"> -</w:t>
      </w:r>
      <w:r w:rsidRPr="00227895">
        <w:rPr>
          <w:rFonts w:ascii="Times New Roman" w:hAnsi="Times New Roman" w:cs="Times New Roman"/>
          <w:b/>
          <w:bCs/>
          <w:sz w:val="24"/>
          <w:szCs w:val="24"/>
        </w:rPr>
        <w:t xml:space="preserve"> A joint contract constitutes an AOP despite separate responsibility of parties</w:t>
      </w:r>
      <w:r w:rsidR="005B6D17" w:rsidRPr="00227895">
        <w:rPr>
          <w:rFonts w:ascii="Times New Roman" w:hAnsi="Times New Roman" w:cs="Times New Roman"/>
          <w:b/>
          <w:bCs/>
          <w:sz w:val="24"/>
          <w:szCs w:val="24"/>
        </w:rPr>
        <w:t xml:space="preserve"> (</w:t>
      </w:r>
      <w:proofErr w:type="spellStart"/>
      <w:r w:rsidR="005B6D17" w:rsidRPr="00227895">
        <w:rPr>
          <w:rFonts w:ascii="Times New Roman" w:hAnsi="Times New Roman" w:cs="Times New Roman"/>
          <w:b/>
          <w:bCs/>
          <w:sz w:val="24"/>
          <w:szCs w:val="24"/>
        </w:rPr>
        <w:t>Ishikawajima</w:t>
      </w:r>
      <w:proofErr w:type="spellEnd"/>
      <w:r w:rsidR="005B6D17" w:rsidRPr="00227895">
        <w:rPr>
          <w:rFonts w:ascii="Times New Roman" w:hAnsi="Times New Roman" w:cs="Times New Roman"/>
          <w:b/>
          <w:bCs/>
          <w:sz w:val="24"/>
          <w:szCs w:val="24"/>
        </w:rPr>
        <w:t>, Hyundai, Vodafone)</w:t>
      </w:r>
    </w:p>
    <w:p w:rsidR="006222BB" w:rsidRPr="00227895" w:rsidRDefault="00C73317" w:rsidP="00971A64">
      <w:pPr>
        <w:autoSpaceDE w:val="0"/>
        <w:autoSpaceDN w:val="0"/>
        <w:adjustRightInd w:val="0"/>
        <w:spacing w:after="0" w:line="240" w:lineRule="auto"/>
        <w:ind w:left="360"/>
        <w:rPr>
          <w:rFonts w:ascii="Times New Roman" w:hAnsi="Times New Roman" w:cs="Times New Roman"/>
          <w:sz w:val="24"/>
          <w:szCs w:val="24"/>
        </w:rPr>
      </w:pPr>
      <w:r w:rsidRPr="00227895">
        <w:rPr>
          <w:rFonts w:ascii="Times New Roman" w:hAnsi="Times New Roman" w:cs="Times New Roman"/>
          <w:sz w:val="24"/>
          <w:szCs w:val="24"/>
        </w:rPr>
        <w:t>The Applicant, a foreign company, entered into a consortium agreement with three other c</w:t>
      </w:r>
      <w:r w:rsidR="00515F36" w:rsidRPr="00227895">
        <w:rPr>
          <w:rFonts w:ascii="Times New Roman" w:hAnsi="Times New Roman" w:cs="Times New Roman"/>
          <w:sz w:val="24"/>
          <w:szCs w:val="24"/>
        </w:rPr>
        <w:t>o</w:t>
      </w:r>
      <w:r w:rsidRPr="00227895">
        <w:rPr>
          <w:rFonts w:ascii="Times New Roman" w:hAnsi="Times New Roman" w:cs="Times New Roman"/>
          <w:sz w:val="24"/>
          <w:szCs w:val="24"/>
        </w:rPr>
        <w:t xml:space="preserve">mpanies for the submission of a joint bid in response to the Bangalore Metro Rail Corporation Ltd’s (BMRC) tender for “design, manufacture, supply, installation, testing &amp; commissioning of signaling/ train control and communication systems”. The consortium parties agreed to be jointly and severally liable to BMRC for the performance of all obligations under the contract. However, the respective obligations of the parties was split up &amp; each was separately responsible for its own profit/loss. </w:t>
      </w:r>
      <w:r w:rsidR="00515F36" w:rsidRPr="00227895">
        <w:rPr>
          <w:rFonts w:ascii="Times New Roman" w:hAnsi="Times New Roman" w:cs="Times New Roman"/>
          <w:sz w:val="24"/>
          <w:szCs w:val="24"/>
        </w:rPr>
        <w:t>The applicant filed an applica</w:t>
      </w:r>
      <w:r w:rsidRPr="00227895">
        <w:rPr>
          <w:rFonts w:ascii="Times New Roman" w:hAnsi="Times New Roman" w:cs="Times New Roman"/>
          <w:sz w:val="24"/>
          <w:szCs w:val="24"/>
        </w:rPr>
        <w:t>t</w:t>
      </w:r>
      <w:r w:rsidR="00515F36" w:rsidRPr="00227895">
        <w:rPr>
          <w:rFonts w:ascii="Times New Roman" w:hAnsi="Times New Roman" w:cs="Times New Roman"/>
          <w:sz w:val="24"/>
          <w:szCs w:val="24"/>
        </w:rPr>
        <w:t>ion</w:t>
      </w:r>
      <w:r w:rsidRPr="00227895">
        <w:rPr>
          <w:rFonts w:ascii="Times New Roman" w:hAnsi="Times New Roman" w:cs="Times New Roman"/>
          <w:sz w:val="24"/>
          <w:szCs w:val="24"/>
        </w:rPr>
        <w:t xml:space="preserve"> for advance ruling and claimed, relying on Ishikawajima–Harima 288 ITR 408 (SC), Hyundai Heavy Industries 291 ITR 482 (SC) &amp; Hyosung Corp 341 ITR 18 (AAR), that the income derived by it from offshore supply of plant and materials was not taxable in India as the title to the goods had passed, and payment was received, outside India. It was also claimed that as each consortium member had separate responsibility and was accountable for its own profit/ loss, the fact that the contract with BMRC was joint, did not make the consortium an “AOP”. </w:t>
      </w:r>
      <w:r w:rsidR="006222BB" w:rsidRPr="00227895">
        <w:rPr>
          <w:rFonts w:ascii="Times New Roman" w:hAnsi="Times New Roman" w:cs="Times New Roman"/>
          <w:sz w:val="24"/>
          <w:szCs w:val="24"/>
        </w:rPr>
        <w:t>T</w:t>
      </w:r>
      <w:r w:rsidRPr="00227895">
        <w:rPr>
          <w:rFonts w:ascii="Times New Roman" w:hAnsi="Times New Roman" w:cs="Times New Roman"/>
          <w:sz w:val="24"/>
          <w:szCs w:val="24"/>
        </w:rPr>
        <w:t>he A</w:t>
      </w:r>
      <w:r w:rsidR="006222BB" w:rsidRPr="00227895">
        <w:rPr>
          <w:rFonts w:ascii="Times New Roman" w:hAnsi="Times New Roman" w:cs="Times New Roman"/>
          <w:sz w:val="24"/>
          <w:szCs w:val="24"/>
        </w:rPr>
        <w:t>uthority held that</w:t>
      </w:r>
      <w:r w:rsidRPr="00227895">
        <w:rPr>
          <w:rFonts w:ascii="Times New Roman" w:hAnsi="Times New Roman" w:cs="Times New Roman"/>
          <w:sz w:val="24"/>
          <w:szCs w:val="24"/>
        </w:rPr>
        <w:t xml:space="preserve"> </w:t>
      </w:r>
      <w:r w:rsidR="006222BB" w:rsidRPr="00227895">
        <w:rPr>
          <w:rFonts w:ascii="Times New Roman" w:hAnsi="Times New Roman" w:cs="Times New Roman"/>
          <w:sz w:val="24"/>
          <w:szCs w:val="24"/>
        </w:rPr>
        <w:t>t</w:t>
      </w:r>
      <w:r w:rsidRPr="00227895">
        <w:rPr>
          <w:rFonts w:ascii="Times New Roman" w:hAnsi="Times New Roman" w:cs="Times New Roman"/>
          <w:sz w:val="24"/>
          <w:szCs w:val="24"/>
        </w:rPr>
        <w:t xml:space="preserve">hough in </w:t>
      </w:r>
      <w:r w:rsidR="006222BB" w:rsidRPr="00227895">
        <w:rPr>
          <w:rFonts w:ascii="Times New Roman" w:hAnsi="Times New Roman" w:cs="Times New Roman"/>
          <w:sz w:val="24"/>
          <w:szCs w:val="24"/>
        </w:rPr>
        <w:t xml:space="preserve">cases of </w:t>
      </w:r>
      <w:proofErr w:type="spellStart"/>
      <w:r w:rsidR="006222BB" w:rsidRPr="00227895">
        <w:rPr>
          <w:rFonts w:ascii="Times New Roman" w:hAnsi="Times New Roman" w:cs="Times New Roman"/>
          <w:sz w:val="24"/>
          <w:szCs w:val="24"/>
        </w:rPr>
        <w:t>Ishikawajima</w:t>
      </w:r>
      <w:proofErr w:type="spellEnd"/>
      <w:r w:rsidRPr="00227895">
        <w:rPr>
          <w:rFonts w:ascii="Times New Roman" w:hAnsi="Times New Roman" w:cs="Times New Roman"/>
          <w:sz w:val="24"/>
          <w:szCs w:val="24"/>
        </w:rPr>
        <w:t xml:space="preserve">, Hyundai &amp; </w:t>
      </w:r>
      <w:r w:rsidR="006222BB" w:rsidRPr="00227895">
        <w:rPr>
          <w:rFonts w:ascii="Times New Roman" w:hAnsi="Times New Roman" w:cs="Times New Roman"/>
          <w:sz w:val="24"/>
          <w:szCs w:val="24"/>
        </w:rPr>
        <w:t>Hyosung</w:t>
      </w:r>
      <w:r w:rsidRPr="00227895">
        <w:rPr>
          <w:rFonts w:ascii="Times New Roman" w:hAnsi="Times New Roman" w:cs="Times New Roman"/>
          <w:sz w:val="24"/>
          <w:szCs w:val="24"/>
        </w:rPr>
        <w:t xml:space="preserve">, it was held that that a composite contract was capable of being dissected and it was open to the </w:t>
      </w:r>
      <w:proofErr w:type="spellStart"/>
      <w:r w:rsidRPr="00227895">
        <w:rPr>
          <w:rFonts w:ascii="Times New Roman" w:hAnsi="Times New Roman" w:cs="Times New Roman"/>
          <w:sz w:val="24"/>
          <w:szCs w:val="24"/>
        </w:rPr>
        <w:t>assessee</w:t>
      </w:r>
      <w:proofErr w:type="spellEnd"/>
      <w:r w:rsidRPr="00227895">
        <w:rPr>
          <w:rFonts w:ascii="Times New Roman" w:hAnsi="Times New Roman" w:cs="Times New Roman"/>
          <w:sz w:val="24"/>
          <w:szCs w:val="24"/>
        </w:rPr>
        <w:t xml:space="preserve"> to raise the contention that parts of the contract should be treated separately for the purpose of deciding whether income from the performance of that part of the contract arose onshore or offshore and that part of the income attributable to offshore transaction cannot be taxed in India, this is no longer good law in view of the larger bench decision in Vodafone International Holdings where it was held that the transaction has to be looked at as a whole and not by adopting a dissecting approach. </w:t>
      </w:r>
    </w:p>
    <w:p w:rsidR="00C73317" w:rsidRPr="00227895" w:rsidRDefault="00C73317" w:rsidP="00971A64">
      <w:pPr>
        <w:autoSpaceDE w:val="0"/>
        <w:autoSpaceDN w:val="0"/>
        <w:adjustRightInd w:val="0"/>
        <w:spacing w:after="0" w:line="240" w:lineRule="auto"/>
        <w:ind w:left="360"/>
        <w:rPr>
          <w:rFonts w:ascii="Times New Roman" w:hAnsi="Times New Roman" w:cs="Times New Roman"/>
          <w:sz w:val="24"/>
          <w:szCs w:val="24"/>
        </w:rPr>
      </w:pPr>
      <w:r w:rsidRPr="00227895">
        <w:rPr>
          <w:rFonts w:ascii="Times New Roman" w:hAnsi="Times New Roman" w:cs="Times New Roman"/>
          <w:sz w:val="24"/>
          <w:szCs w:val="24"/>
        </w:rPr>
        <w:t> </w:t>
      </w:r>
    </w:p>
    <w:p w:rsidR="00C73317" w:rsidRPr="00227895" w:rsidRDefault="00C73317" w:rsidP="00227895">
      <w:pPr>
        <w:autoSpaceDE w:val="0"/>
        <w:autoSpaceDN w:val="0"/>
        <w:adjustRightInd w:val="0"/>
        <w:spacing w:after="0" w:line="240" w:lineRule="auto"/>
        <w:ind w:left="360"/>
        <w:rPr>
          <w:rFonts w:ascii="Times New Roman" w:hAnsi="Times New Roman" w:cs="Times New Roman"/>
          <w:sz w:val="24"/>
          <w:szCs w:val="24"/>
        </w:rPr>
      </w:pPr>
      <w:r w:rsidRPr="00227895">
        <w:rPr>
          <w:rFonts w:ascii="Times New Roman" w:hAnsi="Times New Roman" w:cs="Times New Roman"/>
          <w:sz w:val="24"/>
          <w:szCs w:val="24"/>
        </w:rPr>
        <w:t xml:space="preserve">On facts, the contract entered into with BMRC was a composite one for which a lump sum consideration was paid. Such a contract cannot be split up into separate parts as consisting of independent supply or sale of goods and for installation at the work site, leading to the </w:t>
      </w:r>
      <w:r w:rsidRPr="00227895">
        <w:rPr>
          <w:rFonts w:ascii="Times New Roman" w:hAnsi="Times New Roman" w:cs="Times New Roman"/>
          <w:sz w:val="24"/>
          <w:szCs w:val="24"/>
        </w:rPr>
        <w:lastRenderedPageBreak/>
        <w:t>commissioning and so on (</w:t>
      </w:r>
      <w:proofErr w:type="spellStart"/>
      <w:r w:rsidRPr="00227895">
        <w:rPr>
          <w:rFonts w:ascii="Times New Roman" w:hAnsi="Times New Roman" w:cs="Times New Roman"/>
          <w:sz w:val="24"/>
          <w:szCs w:val="24"/>
        </w:rPr>
        <w:t>Linde</w:t>
      </w:r>
      <w:proofErr w:type="spellEnd"/>
      <w:r w:rsidRPr="00227895">
        <w:rPr>
          <w:rFonts w:ascii="Times New Roman" w:hAnsi="Times New Roman" w:cs="Times New Roman"/>
          <w:sz w:val="24"/>
          <w:szCs w:val="24"/>
        </w:rPr>
        <w:t xml:space="preserve"> AG AAR 962/2010 &amp; </w:t>
      </w:r>
      <w:hyperlink r:id="rId6" w:history="1">
        <w:proofErr w:type="spellStart"/>
        <w:r w:rsidRPr="00227895">
          <w:rPr>
            <w:rFonts w:ascii="Times New Roman" w:hAnsi="Times New Roman" w:cs="Times New Roman"/>
            <w:sz w:val="24"/>
            <w:szCs w:val="24"/>
          </w:rPr>
          <w:t>Roxar</w:t>
        </w:r>
        <w:proofErr w:type="spellEnd"/>
        <w:r w:rsidRPr="00227895">
          <w:rPr>
            <w:rFonts w:ascii="Times New Roman" w:hAnsi="Times New Roman" w:cs="Times New Roman"/>
            <w:sz w:val="24"/>
            <w:szCs w:val="24"/>
          </w:rPr>
          <w:t xml:space="preserve"> Maximum</w:t>
        </w:r>
      </w:hyperlink>
      <w:r w:rsidR="009E3AA7" w:rsidRPr="00227895">
        <w:rPr>
          <w:rFonts w:ascii="Times New Roman" w:hAnsi="Times New Roman" w:cs="Times New Roman"/>
          <w:sz w:val="24"/>
          <w:szCs w:val="24"/>
        </w:rPr>
        <w:t xml:space="preserve"> </w:t>
      </w:r>
      <w:r w:rsidRPr="00227895">
        <w:rPr>
          <w:rFonts w:ascii="Times New Roman" w:hAnsi="Times New Roman" w:cs="Times New Roman"/>
          <w:sz w:val="24"/>
          <w:szCs w:val="24"/>
        </w:rPr>
        <w:t>AAR</w:t>
      </w:r>
      <w:r w:rsidR="009E3AA7" w:rsidRPr="00227895">
        <w:rPr>
          <w:rFonts w:ascii="Times New Roman" w:hAnsi="Times New Roman" w:cs="Times New Roman"/>
          <w:sz w:val="24"/>
          <w:szCs w:val="24"/>
        </w:rPr>
        <w:t xml:space="preserve"> 977/2012</w:t>
      </w:r>
      <w:r w:rsidRPr="00227895">
        <w:rPr>
          <w:rFonts w:ascii="Times New Roman" w:hAnsi="Times New Roman" w:cs="Times New Roman"/>
          <w:sz w:val="24"/>
          <w:szCs w:val="24"/>
        </w:rPr>
        <w:t xml:space="preserve"> followed). </w:t>
      </w:r>
    </w:p>
    <w:p w:rsidR="00C73317" w:rsidRPr="00227895" w:rsidRDefault="00C73317" w:rsidP="00227895">
      <w:pPr>
        <w:autoSpaceDE w:val="0"/>
        <w:autoSpaceDN w:val="0"/>
        <w:adjustRightInd w:val="0"/>
        <w:spacing w:after="0" w:line="240" w:lineRule="auto"/>
        <w:ind w:left="360"/>
        <w:rPr>
          <w:rFonts w:ascii="Times New Roman" w:hAnsi="Times New Roman" w:cs="Times New Roman"/>
          <w:sz w:val="24"/>
          <w:szCs w:val="24"/>
        </w:rPr>
      </w:pPr>
    </w:p>
    <w:p w:rsidR="00C73317" w:rsidRPr="00227895" w:rsidRDefault="00C73317" w:rsidP="00227895">
      <w:pPr>
        <w:autoSpaceDE w:val="0"/>
        <w:autoSpaceDN w:val="0"/>
        <w:adjustRightInd w:val="0"/>
        <w:spacing w:after="0" w:line="240" w:lineRule="auto"/>
        <w:ind w:left="360"/>
        <w:rPr>
          <w:rFonts w:ascii="Times New Roman" w:hAnsi="Times New Roman" w:cs="Times New Roman"/>
          <w:sz w:val="24"/>
          <w:szCs w:val="24"/>
        </w:rPr>
      </w:pPr>
      <w:r w:rsidRPr="00227895">
        <w:rPr>
          <w:rFonts w:ascii="Times New Roman" w:hAnsi="Times New Roman" w:cs="Times New Roman"/>
          <w:sz w:val="24"/>
          <w:szCs w:val="24"/>
        </w:rPr>
        <w:t xml:space="preserve">Further, as the applicant and the others came together for jointly executing the project, they constituted an AOP &amp; were liable to be taxed as such. The fact that between themselves, the members of the Consortium divide the performance of the obligation does not affect the nature and content of the obligation undertaken by them jointly. </w:t>
      </w:r>
      <w:r w:rsidR="006222BB" w:rsidRPr="00227895">
        <w:rPr>
          <w:rFonts w:ascii="Times New Roman" w:hAnsi="Times New Roman" w:cs="Times New Roman"/>
          <w:sz w:val="24"/>
          <w:szCs w:val="24"/>
        </w:rPr>
        <w:t xml:space="preserve">Thus claim of applicant </w:t>
      </w:r>
      <w:r w:rsidR="009E3AA7" w:rsidRPr="00227895">
        <w:rPr>
          <w:rFonts w:ascii="Times New Roman" w:hAnsi="Times New Roman" w:cs="Times New Roman"/>
          <w:sz w:val="24"/>
          <w:szCs w:val="24"/>
        </w:rPr>
        <w:t>wa</w:t>
      </w:r>
      <w:r w:rsidR="006222BB" w:rsidRPr="00227895">
        <w:rPr>
          <w:rFonts w:ascii="Times New Roman" w:hAnsi="Times New Roman" w:cs="Times New Roman"/>
          <w:sz w:val="24"/>
          <w:szCs w:val="24"/>
        </w:rPr>
        <w:t xml:space="preserve">s rejected and </w:t>
      </w:r>
      <w:r w:rsidR="009E3AA7" w:rsidRPr="00227895">
        <w:rPr>
          <w:rFonts w:ascii="Times New Roman" w:hAnsi="Times New Roman" w:cs="Times New Roman"/>
          <w:sz w:val="24"/>
          <w:szCs w:val="24"/>
        </w:rPr>
        <w:t xml:space="preserve">it was held </w:t>
      </w:r>
      <w:r w:rsidR="006222BB" w:rsidRPr="00227895">
        <w:rPr>
          <w:rFonts w:ascii="Times New Roman" w:hAnsi="Times New Roman" w:cs="Times New Roman"/>
          <w:sz w:val="24"/>
          <w:szCs w:val="24"/>
        </w:rPr>
        <w:t>that the income from it has</w:t>
      </w:r>
      <w:r w:rsidR="009E3AA7" w:rsidRPr="00227895">
        <w:rPr>
          <w:rFonts w:ascii="Times New Roman" w:hAnsi="Times New Roman" w:cs="Times New Roman"/>
          <w:sz w:val="24"/>
          <w:szCs w:val="24"/>
        </w:rPr>
        <w:t xml:space="preserve"> </w:t>
      </w:r>
      <w:r w:rsidR="006222BB" w:rsidRPr="00227895">
        <w:rPr>
          <w:rFonts w:ascii="Times New Roman" w:hAnsi="Times New Roman" w:cs="Times New Roman"/>
          <w:sz w:val="24"/>
          <w:szCs w:val="24"/>
        </w:rPr>
        <w:t>to be taxed as a whole and the income received by the Consortium Members in</w:t>
      </w:r>
      <w:r w:rsidR="009E3AA7" w:rsidRPr="00227895">
        <w:rPr>
          <w:rFonts w:ascii="Times New Roman" w:hAnsi="Times New Roman" w:cs="Times New Roman"/>
          <w:sz w:val="24"/>
          <w:szCs w:val="24"/>
        </w:rPr>
        <w:t xml:space="preserve"> </w:t>
      </w:r>
      <w:r w:rsidR="006222BB" w:rsidRPr="00227895">
        <w:rPr>
          <w:rFonts w:ascii="Times New Roman" w:hAnsi="Times New Roman" w:cs="Times New Roman"/>
          <w:sz w:val="24"/>
          <w:szCs w:val="24"/>
        </w:rPr>
        <w:t>term</w:t>
      </w:r>
      <w:r w:rsidR="009E3AA7" w:rsidRPr="00227895">
        <w:rPr>
          <w:rFonts w:ascii="Times New Roman" w:hAnsi="Times New Roman" w:cs="Times New Roman"/>
          <w:sz w:val="24"/>
          <w:szCs w:val="24"/>
        </w:rPr>
        <w:t>s of the contract, is taxable in India under Income Tax Act and under India-France DTAA.</w:t>
      </w:r>
    </w:p>
    <w:p w:rsidR="00C73317" w:rsidRPr="00227895" w:rsidRDefault="009E3AA7" w:rsidP="00227895">
      <w:pPr>
        <w:autoSpaceDE w:val="0"/>
        <w:autoSpaceDN w:val="0"/>
        <w:adjustRightInd w:val="0"/>
        <w:spacing w:after="0" w:line="240" w:lineRule="auto"/>
        <w:ind w:left="360"/>
        <w:rPr>
          <w:rFonts w:ascii="Times New Roman" w:hAnsi="Times New Roman" w:cs="Times New Roman"/>
          <w:i/>
          <w:iCs/>
          <w:sz w:val="24"/>
          <w:szCs w:val="24"/>
        </w:rPr>
      </w:pPr>
      <w:proofErr w:type="spellStart"/>
      <w:r w:rsidRPr="00227895">
        <w:rPr>
          <w:rFonts w:ascii="Times New Roman" w:hAnsi="Times New Roman" w:cs="Times New Roman"/>
          <w:i/>
          <w:iCs/>
          <w:sz w:val="24"/>
          <w:szCs w:val="24"/>
        </w:rPr>
        <w:t>Alstom</w:t>
      </w:r>
      <w:proofErr w:type="spellEnd"/>
      <w:r w:rsidRPr="00227895">
        <w:rPr>
          <w:rFonts w:ascii="Times New Roman" w:hAnsi="Times New Roman" w:cs="Times New Roman"/>
          <w:i/>
          <w:iCs/>
          <w:sz w:val="24"/>
          <w:szCs w:val="24"/>
        </w:rPr>
        <w:t xml:space="preserve"> Transport SA (AAR No. 958 </w:t>
      </w:r>
      <w:proofErr w:type="spellStart"/>
      <w:r w:rsidRPr="00227895">
        <w:rPr>
          <w:rFonts w:ascii="Times New Roman" w:hAnsi="Times New Roman" w:cs="Times New Roman"/>
          <w:i/>
          <w:iCs/>
          <w:sz w:val="24"/>
          <w:szCs w:val="24"/>
        </w:rPr>
        <w:t>dt</w:t>
      </w:r>
      <w:proofErr w:type="spellEnd"/>
      <w:r w:rsidRPr="00227895">
        <w:rPr>
          <w:rFonts w:ascii="Times New Roman" w:hAnsi="Times New Roman" w:cs="Times New Roman"/>
          <w:i/>
          <w:iCs/>
          <w:sz w:val="24"/>
          <w:szCs w:val="24"/>
        </w:rPr>
        <w:t>. 07.06.12</w:t>
      </w:r>
      <w:r w:rsidR="005B6D17" w:rsidRPr="00227895">
        <w:rPr>
          <w:rFonts w:ascii="Times New Roman" w:hAnsi="Times New Roman" w:cs="Times New Roman"/>
          <w:i/>
          <w:iCs/>
          <w:sz w:val="24"/>
          <w:szCs w:val="24"/>
        </w:rPr>
        <w:t>)</w:t>
      </w:r>
    </w:p>
    <w:p w:rsidR="005B6D17" w:rsidRPr="00227895" w:rsidRDefault="005B6D17" w:rsidP="00227895">
      <w:pPr>
        <w:autoSpaceDE w:val="0"/>
        <w:autoSpaceDN w:val="0"/>
        <w:adjustRightInd w:val="0"/>
        <w:spacing w:after="0" w:line="240" w:lineRule="auto"/>
        <w:ind w:left="360"/>
        <w:rPr>
          <w:rFonts w:ascii="Times New Roman" w:hAnsi="Times New Roman" w:cs="Times New Roman"/>
          <w:iCs/>
          <w:sz w:val="24"/>
          <w:szCs w:val="24"/>
        </w:rPr>
      </w:pPr>
    </w:p>
    <w:p w:rsidR="006D11DC" w:rsidRPr="00227895" w:rsidRDefault="006D11DC" w:rsidP="006D11DC">
      <w:pPr>
        <w:rPr>
          <w:rFonts w:ascii="Times New Roman" w:hAnsi="Times New Roman" w:cs="Times New Roman"/>
          <w:sz w:val="24"/>
          <w:szCs w:val="24"/>
        </w:rPr>
      </w:pPr>
    </w:p>
    <w:sectPr w:rsidR="006D11DC" w:rsidRPr="00227895" w:rsidSect="005619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C6B82"/>
    <w:multiLevelType w:val="hybridMultilevel"/>
    <w:tmpl w:val="351CE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6845D6"/>
    <w:multiLevelType w:val="hybridMultilevel"/>
    <w:tmpl w:val="E3D6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defaultTabStop w:val="720"/>
  <w:characterSpacingControl w:val="doNotCompress"/>
  <w:compat>
    <w:useFELayout/>
  </w:compat>
  <w:rsids>
    <w:rsidRoot w:val="003178A9"/>
    <w:rsid w:val="00037DD1"/>
    <w:rsid w:val="00056838"/>
    <w:rsid w:val="00056910"/>
    <w:rsid w:val="000600C0"/>
    <w:rsid w:val="00062BE3"/>
    <w:rsid w:val="000E1511"/>
    <w:rsid w:val="00142950"/>
    <w:rsid w:val="0016252F"/>
    <w:rsid w:val="00174879"/>
    <w:rsid w:val="001764FE"/>
    <w:rsid w:val="00177301"/>
    <w:rsid w:val="00196B10"/>
    <w:rsid w:val="001A25A9"/>
    <w:rsid w:val="002229C7"/>
    <w:rsid w:val="00226C8C"/>
    <w:rsid w:val="00227895"/>
    <w:rsid w:val="00265DD7"/>
    <w:rsid w:val="0029669B"/>
    <w:rsid w:val="002C0A70"/>
    <w:rsid w:val="002C4370"/>
    <w:rsid w:val="002D664A"/>
    <w:rsid w:val="00316186"/>
    <w:rsid w:val="003178A9"/>
    <w:rsid w:val="00332952"/>
    <w:rsid w:val="0036117D"/>
    <w:rsid w:val="003E7587"/>
    <w:rsid w:val="00413EE0"/>
    <w:rsid w:val="00426554"/>
    <w:rsid w:val="00444AD9"/>
    <w:rsid w:val="00450EE0"/>
    <w:rsid w:val="0047049D"/>
    <w:rsid w:val="00493D0A"/>
    <w:rsid w:val="004C15F0"/>
    <w:rsid w:val="004D75CF"/>
    <w:rsid w:val="004E5DCB"/>
    <w:rsid w:val="00515F36"/>
    <w:rsid w:val="00533A67"/>
    <w:rsid w:val="00561904"/>
    <w:rsid w:val="00567395"/>
    <w:rsid w:val="00582A10"/>
    <w:rsid w:val="005B6D17"/>
    <w:rsid w:val="005C3A2C"/>
    <w:rsid w:val="005D1FE9"/>
    <w:rsid w:val="006222BB"/>
    <w:rsid w:val="00633AF9"/>
    <w:rsid w:val="006618AC"/>
    <w:rsid w:val="00663BFF"/>
    <w:rsid w:val="0067254A"/>
    <w:rsid w:val="006D11DC"/>
    <w:rsid w:val="006F4778"/>
    <w:rsid w:val="0070695D"/>
    <w:rsid w:val="0073723D"/>
    <w:rsid w:val="00755ADB"/>
    <w:rsid w:val="00760347"/>
    <w:rsid w:val="007A6930"/>
    <w:rsid w:val="007D5514"/>
    <w:rsid w:val="007E284E"/>
    <w:rsid w:val="00840627"/>
    <w:rsid w:val="00850E05"/>
    <w:rsid w:val="00853F3B"/>
    <w:rsid w:val="008850D9"/>
    <w:rsid w:val="0092209A"/>
    <w:rsid w:val="0093577C"/>
    <w:rsid w:val="00964B88"/>
    <w:rsid w:val="00971A64"/>
    <w:rsid w:val="009A12B7"/>
    <w:rsid w:val="009E3AA7"/>
    <w:rsid w:val="00A50E67"/>
    <w:rsid w:val="00AD1083"/>
    <w:rsid w:val="00AF0261"/>
    <w:rsid w:val="00AF7099"/>
    <w:rsid w:val="00B13A10"/>
    <w:rsid w:val="00B57EB1"/>
    <w:rsid w:val="00B67F5D"/>
    <w:rsid w:val="00C30695"/>
    <w:rsid w:val="00C55FFE"/>
    <w:rsid w:val="00C73317"/>
    <w:rsid w:val="00CF5882"/>
    <w:rsid w:val="00D54354"/>
    <w:rsid w:val="00D70F3E"/>
    <w:rsid w:val="00D93940"/>
    <w:rsid w:val="00DA5765"/>
    <w:rsid w:val="00DC7631"/>
    <w:rsid w:val="00DE75CF"/>
    <w:rsid w:val="00E46B61"/>
    <w:rsid w:val="00E604ED"/>
    <w:rsid w:val="00E8302E"/>
    <w:rsid w:val="00EB326E"/>
    <w:rsid w:val="00EE320C"/>
    <w:rsid w:val="00F00951"/>
    <w:rsid w:val="00F00F75"/>
    <w:rsid w:val="00F26426"/>
    <w:rsid w:val="00F30661"/>
    <w:rsid w:val="00F30D0B"/>
    <w:rsid w:val="00F31AF3"/>
    <w:rsid w:val="00F469B0"/>
    <w:rsid w:val="00F5630C"/>
    <w:rsid w:val="00F672CD"/>
    <w:rsid w:val="00FA3DE9"/>
    <w:rsid w:val="00FB06A7"/>
    <w:rsid w:val="00FC51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178A9"/>
  </w:style>
  <w:style w:type="paragraph" w:styleId="BalloonText">
    <w:name w:val="Balloon Text"/>
    <w:basedOn w:val="Normal"/>
    <w:link w:val="BalloonTextChar"/>
    <w:uiPriority w:val="99"/>
    <w:semiHidden/>
    <w:unhideWhenUsed/>
    <w:rsid w:val="00C73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317"/>
    <w:rPr>
      <w:rFonts w:ascii="Tahoma" w:hAnsi="Tahoma" w:cs="Tahoma"/>
      <w:sz w:val="16"/>
      <w:szCs w:val="16"/>
    </w:rPr>
  </w:style>
  <w:style w:type="paragraph" w:styleId="ListParagraph">
    <w:name w:val="List Paragraph"/>
    <w:basedOn w:val="Normal"/>
    <w:uiPriority w:val="34"/>
    <w:qFormat/>
    <w:rsid w:val="00227895"/>
    <w:pPr>
      <w:ind w:left="720"/>
      <w:contextualSpacing/>
    </w:pPr>
  </w:style>
  <w:style w:type="paragraph" w:customStyle="1" w:styleId="Default">
    <w:name w:val="Default"/>
    <w:rsid w:val="00B13A1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FB06A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B06A7"/>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972247455">
      <w:bodyDiv w:val="1"/>
      <w:marLeft w:val="0"/>
      <w:marRight w:val="0"/>
      <w:marTop w:val="0"/>
      <w:marBottom w:val="0"/>
      <w:divBdr>
        <w:top w:val="none" w:sz="0" w:space="0" w:color="auto"/>
        <w:left w:val="none" w:sz="0" w:space="0" w:color="auto"/>
        <w:bottom w:val="none" w:sz="0" w:space="0" w:color="auto"/>
        <w:right w:val="none" w:sz="0" w:space="0" w:color="auto"/>
      </w:divBdr>
      <w:divsChild>
        <w:div w:id="384960311">
          <w:marLeft w:val="0"/>
          <w:marRight w:val="0"/>
          <w:marTop w:val="0"/>
          <w:marBottom w:val="0"/>
          <w:divBdr>
            <w:top w:val="none" w:sz="0" w:space="0" w:color="auto"/>
            <w:left w:val="none" w:sz="0" w:space="0" w:color="auto"/>
            <w:bottom w:val="none" w:sz="0" w:space="0" w:color="auto"/>
            <w:right w:val="none" w:sz="0" w:space="0" w:color="auto"/>
          </w:divBdr>
        </w:div>
        <w:div w:id="531386137">
          <w:marLeft w:val="0"/>
          <w:marRight w:val="0"/>
          <w:marTop w:val="0"/>
          <w:marBottom w:val="0"/>
          <w:divBdr>
            <w:top w:val="none" w:sz="0" w:space="0" w:color="auto"/>
            <w:left w:val="none" w:sz="0" w:space="0" w:color="auto"/>
            <w:bottom w:val="none" w:sz="0" w:space="0" w:color="auto"/>
            <w:right w:val="none" w:sz="0" w:space="0" w:color="auto"/>
          </w:divBdr>
        </w:div>
        <w:div w:id="822698936">
          <w:marLeft w:val="0"/>
          <w:marRight w:val="0"/>
          <w:marTop w:val="0"/>
          <w:marBottom w:val="0"/>
          <w:divBdr>
            <w:top w:val="none" w:sz="0" w:space="0" w:color="auto"/>
            <w:left w:val="none" w:sz="0" w:space="0" w:color="auto"/>
            <w:bottom w:val="none" w:sz="0" w:space="0" w:color="auto"/>
            <w:right w:val="none" w:sz="0" w:space="0" w:color="auto"/>
          </w:divBdr>
        </w:div>
        <w:div w:id="970861049">
          <w:marLeft w:val="0"/>
          <w:marRight w:val="0"/>
          <w:marTop w:val="0"/>
          <w:marBottom w:val="0"/>
          <w:divBdr>
            <w:top w:val="none" w:sz="0" w:space="0" w:color="auto"/>
            <w:left w:val="none" w:sz="0" w:space="0" w:color="auto"/>
            <w:bottom w:val="none" w:sz="0" w:space="0" w:color="auto"/>
            <w:right w:val="none" w:sz="0" w:space="0" w:color="auto"/>
          </w:divBdr>
        </w:div>
        <w:div w:id="1156535067">
          <w:marLeft w:val="0"/>
          <w:marRight w:val="0"/>
          <w:marTop w:val="0"/>
          <w:marBottom w:val="0"/>
          <w:divBdr>
            <w:top w:val="none" w:sz="0" w:space="0" w:color="auto"/>
            <w:left w:val="none" w:sz="0" w:space="0" w:color="auto"/>
            <w:bottom w:val="none" w:sz="0" w:space="0" w:color="auto"/>
            <w:right w:val="none" w:sz="0" w:space="0" w:color="auto"/>
          </w:divBdr>
        </w:div>
        <w:div w:id="1364017315">
          <w:marLeft w:val="0"/>
          <w:marRight w:val="0"/>
          <w:marTop w:val="0"/>
          <w:marBottom w:val="0"/>
          <w:divBdr>
            <w:top w:val="none" w:sz="0" w:space="0" w:color="auto"/>
            <w:left w:val="none" w:sz="0" w:space="0" w:color="auto"/>
            <w:bottom w:val="none" w:sz="0" w:space="0" w:color="auto"/>
            <w:right w:val="none" w:sz="0" w:space="0" w:color="auto"/>
          </w:divBdr>
        </w:div>
        <w:div w:id="1680765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tatonline.org/archives/index.php/in-re-roxar-maximum-reservoir-performance-wll-aar-a-composite-contract-for-installation-commissioning-cannot-be-split-so-as-to-exempt-the-profits-from-offshore-supply-of-goo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9A00E-DF17-454E-A073-BD069035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9</Pages>
  <Words>4415</Words>
  <Characters>25171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sweta</dc:creator>
  <cp:lastModifiedBy>sweta</cp:lastModifiedBy>
  <cp:revision>5</cp:revision>
  <dcterms:created xsi:type="dcterms:W3CDTF">2011-06-04T10:13:00Z</dcterms:created>
  <dcterms:modified xsi:type="dcterms:W3CDTF">2012-07-28T16:07:00Z</dcterms:modified>
</cp:coreProperties>
</file>